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2F" w:rsidRPr="00BD592F" w:rsidRDefault="00BD592F" w:rsidP="00BD592F">
      <w:pPr>
        <w:tabs>
          <w:tab w:val="left" w:pos="126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38B032" wp14:editId="7DCC2EC0">
            <wp:simplePos x="0" y="0"/>
            <wp:positionH relativeFrom="column">
              <wp:posOffset>2652395</wp:posOffset>
            </wp:positionH>
            <wp:positionV relativeFrom="paragraph">
              <wp:posOffset>-50165</wp:posOffset>
            </wp:positionV>
            <wp:extent cx="533400" cy="685800"/>
            <wp:effectExtent l="0" t="0" r="0" b="0"/>
            <wp:wrapSquare wrapText="left"/>
            <wp:docPr id="2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92F">
        <w:rPr>
          <w:rFonts w:ascii="Calibri" w:eastAsia="Times New Roman" w:hAnsi="Calibri" w:cs="Calibri"/>
          <w:sz w:val="28"/>
          <w:szCs w:val="28"/>
          <w:lang w:eastAsia="ru-RU"/>
        </w:rPr>
        <w:br w:type="textWrapping" w:clear="all"/>
      </w:r>
    </w:p>
    <w:p w:rsidR="00BD592F" w:rsidRPr="00BD592F" w:rsidRDefault="00BD592F" w:rsidP="00BD592F">
      <w:pPr>
        <w:tabs>
          <w:tab w:val="left" w:pos="1820"/>
          <w:tab w:val="left" w:pos="2220"/>
          <w:tab w:val="center" w:pos="481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BD592F" w:rsidRPr="00BD592F" w:rsidRDefault="00BD592F" w:rsidP="00BD59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КУНАШАКСКОГО </w:t>
      </w:r>
      <w:r w:rsidRPr="00BD592F">
        <w:rPr>
          <w:rFonts w:ascii="Times New Roman" w:eastAsia="Batang" w:hAnsi="Times New Roman" w:cs="Times New Roman"/>
          <w:sz w:val="28"/>
          <w:szCs w:val="28"/>
          <w:lang w:eastAsia="ru-RU"/>
        </w:rPr>
        <w:t>МУНИЦИПАЛЬНОГО</w:t>
      </w:r>
      <w:r w:rsidR="000C7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</w:p>
    <w:p w:rsidR="00BD592F" w:rsidRPr="00BD592F" w:rsidRDefault="00BD592F" w:rsidP="00BD59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Pr="00BD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592F" w:rsidRPr="00BD592F" w:rsidRDefault="00BD592F" w:rsidP="00BD59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592F" w:rsidRPr="00BD592F" w:rsidRDefault="00BD592F" w:rsidP="00BD59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Pr="00BD592F" w:rsidRDefault="00974677" w:rsidP="00BD592F">
      <w:pPr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2201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5"/>
      </w:tblGrid>
      <w:tr w:rsidR="00BD592F" w:rsidRPr="00BD592F" w:rsidTr="00133523">
        <w:trPr>
          <w:trHeight w:val="1803"/>
        </w:trPr>
        <w:tc>
          <w:tcPr>
            <w:tcW w:w="4445" w:type="dxa"/>
            <w:shd w:val="clear" w:color="auto" w:fill="auto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229"/>
            </w:tblGrid>
            <w:tr w:rsidR="00F826F3" w:rsidTr="00F826F3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6F3" w:rsidRDefault="00F826F3" w:rsidP="00BD592F">
                  <w:pPr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муниципальной программы «Комплексные меры по профилактике наркомании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Кунашакском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муниципальном округе на 2026-2028 годы»</w:t>
                  </w:r>
                </w:p>
              </w:tc>
            </w:tr>
          </w:tbl>
          <w:p w:rsidR="00BD592F" w:rsidRPr="00BD592F" w:rsidRDefault="00BD592F" w:rsidP="00BD592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E9E" w:rsidRPr="00E82E9E" w:rsidRDefault="00E82E9E" w:rsidP="00E82E9E">
      <w:pPr>
        <w:pStyle w:val="1"/>
        <w:keepNext w:val="0"/>
        <w:widowControl w:val="0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F826F3" w:rsidRPr="00E82E9E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В соответствии </w:t>
      </w:r>
      <w:r w:rsidR="000C7DA5">
        <w:rPr>
          <w:rFonts w:ascii="Times New Roman" w:hAnsi="Times New Roman" w:cs="Times New Roman"/>
          <w:b w:val="0"/>
          <w:color w:val="000000" w:themeColor="text1"/>
        </w:rPr>
        <w:t xml:space="preserve">с </w:t>
      </w:r>
      <w:r w:rsidR="00F826F3" w:rsidRPr="00E82E9E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 Федер</w:t>
      </w:r>
      <w:r w:rsidR="000C7DA5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альным Законом от 20.03.2025</w:t>
      </w:r>
      <w:r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г. </w:t>
      </w:r>
      <w:r w:rsidR="000C7DA5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№ 33</w:t>
      </w:r>
      <w:r w:rsidR="00F826F3" w:rsidRPr="00E82E9E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-ФЗ «Об общих принципах организации местного самоуправления</w:t>
      </w:r>
      <w:r w:rsidR="000C7DA5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 в единой системе публичной власти»</w:t>
      </w:r>
      <w:r w:rsidR="00F826F3" w:rsidRPr="00E82E9E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,</w:t>
      </w:r>
      <w:r w:rsidR="00F826F3" w:rsidRPr="00E82E9E">
        <w:rPr>
          <w:rFonts w:ascii="Times New Roman" w:hAnsi="Times New Roman" w:cs="Times New Roman"/>
          <w:b w:val="0"/>
          <w:color w:val="000000" w:themeColor="text1"/>
        </w:rPr>
        <w:t xml:space="preserve"> Бюджетным кодексом Российской Федерации</w:t>
      </w:r>
      <w:r w:rsidRPr="00E82E9E">
        <w:rPr>
          <w:rFonts w:ascii="Times New Roman" w:hAnsi="Times New Roman" w:cs="Times New Roman"/>
          <w:b w:val="0"/>
          <w:color w:val="000000" w:themeColor="text1"/>
        </w:rPr>
        <w:t xml:space="preserve">, </w:t>
      </w:r>
      <w:r w:rsidRPr="00E82E9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м администрации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Кунашакского</w:t>
      </w:r>
      <w:proofErr w:type="spellEnd"/>
      <w:r w:rsidRPr="00E82E9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от  13.08.2025г. № 1402</w:t>
      </w:r>
      <w:r w:rsidRPr="00E82E9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«Об утверждении Порядка разработки, реализации и оценки эффективности муницип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альных программ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Кунашакского</w:t>
      </w:r>
      <w:proofErr w:type="spellEnd"/>
      <w:r w:rsidRPr="00E82E9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муниципального района»,</w:t>
      </w:r>
    </w:p>
    <w:p w:rsidR="00BD592F" w:rsidRPr="00BD592F" w:rsidRDefault="00E82E9E" w:rsidP="00BD592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D592F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ПОСТАНОВЛЯЮ: </w:t>
      </w:r>
    </w:p>
    <w:p w:rsidR="00BD592F" w:rsidRPr="00ED6C98" w:rsidRDefault="00ED6C98" w:rsidP="00ED6C9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="00F826F3" w:rsidRP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</w:t>
      </w:r>
      <w:r w:rsidR="00BD592F" w:rsidRP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униципальную программу </w:t>
      </w:r>
      <w:r w:rsidR="00BD592F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«Комплексные меры по профилактике наркомании в </w:t>
      </w:r>
      <w:proofErr w:type="spellStart"/>
      <w:r w:rsidR="00F826F3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 w:rsidR="00F826F3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</w:t>
      </w:r>
      <w:r w:rsidR="00BD592F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</w:t>
      </w:r>
      <w:r w:rsidR="00F826F3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BD592F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26F3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2028</w:t>
      </w:r>
      <w:r w:rsidR="00BD592F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 w:rsidR="00F826F3" w:rsidRP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6C98" w:rsidRPr="00ED6C98" w:rsidRDefault="00ED6C98" w:rsidP="00ED6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A2C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20F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«Об утверждении муниципальной программы  «Комплексные меры по профилактике наркомании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на 2023-2025гг.» от 08.09.2022г. № 1267 с 01.01.2026г.</w:t>
      </w:r>
    </w:p>
    <w:p w:rsidR="00BD592F" w:rsidRPr="00BD592F" w:rsidRDefault="005A2C0D" w:rsidP="00ED6C98">
      <w:pPr>
        <w:tabs>
          <w:tab w:val="left" w:pos="540"/>
          <w:tab w:val="left" w:pos="1080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</w:t>
      </w:r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опубликовать настоящее  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на официальном сайте администрации </w:t>
      </w:r>
      <w:proofErr w:type="spellStart"/>
      <w:r w:rsidR="00BD592F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</w:t>
      </w:r>
      <w:r w:rsid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нашакского</w:t>
      </w:r>
      <w:proofErr w:type="spellEnd"/>
      <w:r w:rsidR="00E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 w:rsidR="00BD592F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592F" w:rsidRPr="00BD592F" w:rsidRDefault="005A2C0D" w:rsidP="00BD592F">
      <w:pPr>
        <w:tabs>
          <w:tab w:val="left" w:pos="720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</w:t>
      </w:r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возложить на заместителя главы округа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</w:t>
      </w:r>
      <w:r w:rsidR="00E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вопросам.</w:t>
      </w:r>
    </w:p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Pr="00BD592F" w:rsidRDefault="00BD592F" w:rsidP="00BD592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Pr="00BD592F" w:rsidRDefault="0063088B" w:rsidP="003D3DF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округа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3D3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Р.Г. </w:t>
      </w:r>
      <w:proofErr w:type="spellStart"/>
      <w:r w:rsidR="003D3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p w:rsidR="00BD592F" w:rsidRPr="00BD592F" w:rsidRDefault="00BD592F" w:rsidP="00BD592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Pr="00BD592F" w:rsidRDefault="00BD592F" w:rsidP="00BD592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535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</w:tblGrid>
      <w:tr w:rsidR="00E82E9E" w:rsidTr="003976F7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E82E9E" w:rsidRDefault="00E82E9E" w:rsidP="00E82E9E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УТВЕРЖДЕНО</w:t>
            </w:r>
          </w:p>
          <w:p w:rsidR="00E82E9E" w:rsidRDefault="003976F7" w:rsidP="00E82E9E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E82E9E" w:rsidRDefault="00E82E9E" w:rsidP="00E82E9E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E82E9E" w:rsidRDefault="00E82E9E" w:rsidP="00E82E9E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E82E9E" w:rsidRDefault="00974677" w:rsidP="00E82E9E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26.12. 2025г. № 2201</w:t>
            </w:r>
            <w:bookmarkStart w:id="0" w:name="_GoBack"/>
            <w:bookmarkEnd w:id="0"/>
          </w:p>
        </w:tc>
      </w:tr>
    </w:tbl>
    <w:p w:rsidR="00BD592F" w:rsidRDefault="00BD592F" w:rsidP="00E82E9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E82E9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Pr="00BD592F" w:rsidRDefault="003976F7" w:rsidP="00E82E9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108" w:tblpY="-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"/>
      </w:tblGrid>
      <w:tr w:rsidR="00BD592F" w:rsidRPr="00BD592F" w:rsidTr="003976F7">
        <w:trPr>
          <w:trHeight w:val="291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92F" w:rsidRPr="00BD592F" w:rsidRDefault="00BD592F" w:rsidP="00E82E9E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D592F" w:rsidRPr="00BD592F" w:rsidRDefault="00BD592F" w:rsidP="00E82E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92F" w:rsidRDefault="003976F7" w:rsidP="003976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«Комплексные меры по профилактике наркомании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</w:t>
      </w: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2028</w:t>
      </w: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Pr="003976F7" w:rsidRDefault="003976F7" w:rsidP="00A66BA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76F7" w:rsidRPr="003976F7" w:rsidRDefault="003976F7" w:rsidP="003976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08"/>
      <w:bookmarkEnd w:id="1"/>
    </w:p>
    <w:tbl>
      <w:tblPr>
        <w:tblW w:w="10721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3827"/>
        <w:gridCol w:w="3686"/>
      </w:tblGrid>
      <w:tr w:rsidR="003976F7" w:rsidRPr="003976F7" w:rsidTr="003976F7">
        <w:trPr>
          <w:trHeight w:val="112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F7" w:rsidRPr="003976F7" w:rsidRDefault="003976F7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куратор муниципальной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F7" w:rsidRPr="003976F7" w:rsidRDefault="003976F7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6F7" w:rsidRPr="003976F7" w:rsidRDefault="003976F7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</w:tr>
      <w:tr w:rsidR="003976F7" w:rsidRPr="003976F7" w:rsidTr="003976F7">
        <w:trPr>
          <w:trHeight w:val="285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F7" w:rsidRPr="003976F7" w:rsidRDefault="00D031C0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Главы округа по социальным вопросам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F7" w:rsidRPr="003976F7" w:rsidRDefault="00A66BA9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A9" w:rsidRPr="00A66BA9" w:rsidRDefault="00A66BA9" w:rsidP="00A66B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культуры, молодежной политики и информации, </w:t>
            </w:r>
          </w:p>
          <w:p w:rsidR="00A66BA9" w:rsidRPr="00A66BA9" w:rsidRDefault="00A66BA9" w:rsidP="00A66B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физической культуре и  спорту,  </w:t>
            </w:r>
          </w:p>
          <w:p w:rsidR="00A66BA9" w:rsidRPr="00A66BA9" w:rsidRDefault="00A66BA9" w:rsidP="00A66B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«Районная больница с. Кунашак», Управление социальной защиты населения, Управление образования, </w:t>
            </w:r>
          </w:p>
          <w:p w:rsidR="00A66BA9" w:rsidRPr="00A66BA9" w:rsidRDefault="00A66BA9" w:rsidP="00A66B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учреждения </w:t>
            </w:r>
          </w:p>
          <w:p w:rsidR="003976F7" w:rsidRPr="003976F7" w:rsidRDefault="003976F7" w:rsidP="00397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76F7" w:rsidRPr="003976F7" w:rsidRDefault="003976F7" w:rsidP="00397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6F7" w:rsidRDefault="003976F7" w:rsidP="003976F7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BA9" w:rsidRPr="001B3F2E" w:rsidRDefault="00BD592F" w:rsidP="00A66BA9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A66BA9" w:rsidRPr="001B3F2E">
        <w:rPr>
          <w:rFonts w:ascii="Times New Roman" w:hAnsi="Times New Roman" w:cs="Times New Roman"/>
          <w:b/>
          <w:sz w:val="28"/>
          <w:szCs w:val="28"/>
        </w:rPr>
        <w:t>Оценка текущего состояния соответствующей сферы социально-экономического развития муниципального образования</w:t>
      </w:r>
    </w:p>
    <w:p w:rsidR="00BD592F" w:rsidRPr="00BD592F" w:rsidRDefault="00BD592F" w:rsidP="00A66BA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92F" w:rsidRPr="00BD592F" w:rsidRDefault="00BD592F" w:rsidP="00BD592F">
      <w:pPr>
        <w:tabs>
          <w:tab w:val="left" w:pos="14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Незаконный оборот наркотических средств, психотропных и сильнодействующих веще</w:t>
      </w:r>
      <w:proofErr w:type="gramStart"/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едставляют реальную угрозу здоровью населения, правопорядку и безопасности района. Сложившаяся ситуация вызывает необходимость активных и решительных действий по усилению работы в области профилактики наркомании.</w:t>
      </w:r>
      <w:r w:rsidRPr="00BD592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</w:t>
      </w:r>
    </w:p>
    <w:p w:rsidR="00BD592F" w:rsidRPr="00BD592F" w:rsidRDefault="00BD592F" w:rsidP="00BD592F">
      <w:p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Анализируя возрастную структуру заболевших, настораживает факт значительного распространения наркологической патологии среди лиц трудоспособного, фертильного возраста 20-39, 40-59 лет.</w:t>
      </w:r>
    </w:p>
    <w:p w:rsidR="001E1EC9" w:rsidRDefault="00BD592F" w:rsidP="00BD592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inline distT="0" distB="0" distL="0" distR="0" wp14:anchorId="71CA9F18" wp14:editId="054655B5">
            <wp:extent cx="5835650" cy="205295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E1EC9" w:rsidRDefault="001E1EC9" w:rsidP="00BD592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E1EC9" w:rsidRDefault="001E1EC9" w:rsidP="00BD592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E1EC9" w:rsidRDefault="001E1EC9" w:rsidP="00BD592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D592F" w:rsidRPr="00BD592F" w:rsidRDefault="00BD592F" w:rsidP="00BD592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Эффективность межведомственных мероприятий по борьбе с алкоголизацией населения в районе сопряжена с показателями первичной регистрации лиц, злоупотребляющих алкоголем, однако ситуация несколько изменилась с вступлением в силу Приказа МЗ РФ от 30.12.2015 г. №1034н, в частности согласие на диспансерное наблюдение человек дает добровольно, в случае отказа в статистику не идет. </w:t>
      </w:r>
    </w:p>
    <w:p w:rsidR="00BD592F" w:rsidRPr="00BD592F" w:rsidRDefault="00BD592F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недопущения распространения наркомании и алкоголизма в подростковой среде работниками ГБУЗ «Районная больница с. Кунашак» совместно с субъектами профилактики проводятся беседы-лекции с несовершеннолетними, о вреде курения, алкоголя и наркотиков для подростков и их родителей профилактические акции с целью пропаганды здорового образа жизни.</w:t>
      </w:r>
    </w:p>
    <w:p w:rsidR="00BD592F" w:rsidRPr="00BD592F" w:rsidRDefault="00BD592F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ряде образовательных учреждений района создана служба психологов и социальных педагогов, одной из главных задач которых является профилактика наркомании и здорового образа жизни.</w:t>
      </w:r>
    </w:p>
    <w:p w:rsidR="00BD592F" w:rsidRPr="00BD592F" w:rsidRDefault="00BD592F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рамках образовательного процесса ведётся работа по формированию у обучающихся системы представлений и знаний о социальн</w:t>
      </w:r>
      <w:proofErr w:type="gramStart"/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психологических, </w:t>
      </w: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медицинских, правовых и морально-этических последствиях употребления наркотиков.</w:t>
      </w:r>
    </w:p>
    <w:p w:rsidR="00BD592F" w:rsidRPr="00BD592F" w:rsidRDefault="00BD592F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разработка и реализация мер, направленных на недопущение распространения наркомании на территории </w:t>
      </w:r>
      <w:proofErr w:type="spellStart"/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0C7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</w:t>
      </w:r>
      <w:proofErr w:type="spellEnd"/>
      <w:r w:rsidR="000C7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принятия комплексной программы по профилактике наркомании и антиобщественных явлений. Это позволит повысить эффективность работы всех заинтересованных организаций и ведомств, работающих в сфере профилактики наркомании.</w:t>
      </w:r>
    </w:p>
    <w:p w:rsidR="00BD592F" w:rsidRPr="00BD592F" w:rsidRDefault="00BD592F" w:rsidP="00BD59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программных методов позволит сконцентрировать имеющиеся материальные, кадровые и другие виды ресурсов оптимальным образом для решения общих и частных аспектов данной Программы.</w:t>
      </w:r>
    </w:p>
    <w:p w:rsidR="00BD592F" w:rsidRPr="00BD592F" w:rsidRDefault="00BD592F" w:rsidP="00BD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6BA9" w:rsidRPr="00A66BA9" w:rsidRDefault="00BD592F" w:rsidP="00A66BA9">
      <w:pPr>
        <w:pStyle w:val="ConsPlusNormal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2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66BA9" w:rsidRPr="00A66BA9">
        <w:rPr>
          <w:rFonts w:ascii="Times New Roman" w:hAnsi="Times New Roman" w:cs="Times New Roman"/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573571" w:rsidRDefault="00A66BA9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49">
        <w:rPr>
          <w:rFonts w:ascii="Times New Roman" w:hAnsi="Times New Roman" w:cs="Times New Roman"/>
          <w:spacing w:val="2"/>
          <w:sz w:val="28"/>
          <w:szCs w:val="28"/>
        </w:rPr>
        <w:t>Приоритеты и цели муниципальной программы определены: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Конституцией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FF0E57">
        <w:rPr>
          <w:rFonts w:ascii="Times New Roman" w:hAnsi="Times New Roman" w:cs="Times New Roman"/>
          <w:sz w:val="28"/>
          <w:szCs w:val="28"/>
          <w:lang w:eastAsia="ar-SA"/>
        </w:rPr>
        <w:t>Федеральным  законом</w:t>
      </w:r>
      <w:r w:rsidR="00FF0E57" w:rsidRPr="00245849">
        <w:rPr>
          <w:rFonts w:ascii="Times New Roman" w:hAnsi="Times New Roman" w:cs="Times New Roman"/>
          <w:sz w:val="28"/>
          <w:szCs w:val="28"/>
          <w:lang w:eastAsia="ar-SA"/>
        </w:rPr>
        <w:t xml:space="preserve"> от 24.06.1999 № 120-ФЗ «Об основах системы профилактики безнадзорности и пра</w:t>
      </w:r>
      <w:r w:rsidR="00FF0E57">
        <w:rPr>
          <w:rFonts w:ascii="Times New Roman" w:hAnsi="Times New Roman" w:cs="Times New Roman"/>
          <w:sz w:val="28"/>
          <w:szCs w:val="28"/>
          <w:lang w:eastAsia="ar-SA"/>
        </w:rPr>
        <w:t>вонарушений несовершеннолетних»</w:t>
      </w:r>
      <w:r w:rsidR="00FF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 нормативно-правовыми  актами РФ: Федеральным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F0E5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08.01.1998 г. № 3-ФЗ «О наркотических средствах</w:t>
      </w:r>
      <w:r w:rsidR="00FF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психотропных</w:t>
      </w:r>
      <w:r w:rsidR="00FF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92F"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веществах». </w:t>
      </w:r>
    </w:p>
    <w:p w:rsidR="00F75658" w:rsidRDefault="00573571" w:rsidP="00F7565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1.</w:t>
      </w:r>
      <w:r w:rsidR="00F75658" w:rsidRPr="00F7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5658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«Комплексные меры по профилактике наркомании в </w:t>
      </w:r>
      <w:proofErr w:type="spellStart"/>
      <w:r w:rsidR="00F7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 w:rsidR="00F7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</w:t>
      </w:r>
      <w:r w:rsidR="00F75658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</w:t>
      </w:r>
      <w:r w:rsidR="00F7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F75658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2028</w:t>
      </w:r>
      <w:r w:rsidR="00F75658"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 w:rsidR="00F75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3571" w:rsidRPr="00573571" w:rsidRDefault="00F75658" w:rsidP="00F75658">
      <w:pPr>
        <w:tabs>
          <w:tab w:val="left" w:pos="372"/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573571" w:rsidRPr="0057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Противодействие незаконному обороту наркотических средств на территории района. </w:t>
      </w:r>
    </w:p>
    <w:p w:rsidR="00573571" w:rsidRPr="00573571" w:rsidRDefault="00573571" w:rsidP="00573571">
      <w:pPr>
        <w:tabs>
          <w:tab w:val="left" w:pos="372"/>
          <w:tab w:val="num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57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здоровому образу жизни.</w:t>
      </w:r>
    </w:p>
    <w:p w:rsidR="00573571" w:rsidRPr="00573571" w:rsidRDefault="00573571" w:rsidP="005735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571" w:rsidRDefault="00573571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58" w:rsidRPr="00F75658" w:rsidRDefault="00F75658" w:rsidP="00F75658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spellStart"/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взаимоувязке</w:t>
      </w:r>
      <w:proofErr w:type="spellEnd"/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стратегическими приоритетами, целями и показателями государственных программ</w:t>
      </w:r>
    </w:p>
    <w:p w:rsidR="00F75658" w:rsidRPr="00F75658" w:rsidRDefault="00F75658" w:rsidP="00F75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58" w:rsidRPr="00F75658" w:rsidRDefault="00F75658" w:rsidP="00F756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цель в соответствии с Указом Президента Российской Федерации от 07.05.2024 № 309 "О национальных целях развития Российской Федерации на период до 2030 года и на перспективу до 2036 года"</w:t>
      </w:r>
    </w:p>
    <w:p w:rsidR="00F75658" w:rsidRPr="00F75658" w:rsidRDefault="00F75658" w:rsidP="00F756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потенциала каждого человека, развитие его талантов, воспитание патриотичной и социально ответственной личности»</w:t>
      </w:r>
    </w:p>
    <w:p w:rsidR="00F75658" w:rsidRPr="00F75658" w:rsidRDefault="00F75658" w:rsidP="00F756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 2030 году условий для воспитания гармонично развитой и социально ответственной личности на основе традиционных российских духовно-нравственных и культурно-исторических ценностей»</w:t>
      </w:r>
    </w:p>
    <w:p w:rsidR="00F75658" w:rsidRPr="00F75658" w:rsidRDefault="00F75658" w:rsidP="00F7565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государственной антинаркотической политики Российской Федерации на период до 2030 года, утверждена Указом Президента Российской Федерации.</w:t>
      </w:r>
    </w:p>
    <w:p w:rsidR="00F75658" w:rsidRPr="00F75658" w:rsidRDefault="00F75658" w:rsidP="00F7565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Стратегия реализуется федеральными органами государственной власти, органами государственной власти субъектов Российской Федерации и органами местного </w:t>
      </w:r>
      <w:proofErr w:type="gramStart"/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proofErr w:type="gramEnd"/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установленной действующим законодательством Российской Федерации компетенции.</w:t>
      </w:r>
    </w:p>
    <w:p w:rsidR="00F75658" w:rsidRPr="00F75658" w:rsidRDefault="00F75658" w:rsidP="00F7565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положений Стратегии на территории Челябинской области осуществляется в соответствии с утве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ржденным Главой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округа</w:t>
      </w: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председателем антинаркоти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области,   Планом мероприятий, </w:t>
      </w:r>
      <w:r w:rsidRPr="00F75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Стратегией социально-экономич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еского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муниципального округа.</w:t>
      </w:r>
      <w:proofErr w:type="gramEnd"/>
    </w:p>
    <w:p w:rsidR="00573571" w:rsidRDefault="00573571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58" w:rsidRPr="00F75658" w:rsidRDefault="00F75658" w:rsidP="00F7565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</w:t>
      </w:r>
      <w:r w:rsidRPr="00F7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573571" w:rsidRDefault="00573571" w:rsidP="00B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58" w:rsidRPr="00F75658" w:rsidRDefault="00F75658" w:rsidP="00F75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1.</w:t>
      </w:r>
    </w:p>
    <w:p w:rsidR="00F75658" w:rsidRDefault="00F75658" w:rsidP="00F7565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«Комплексные меры по профилактике наркомании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</w:t>
      </w: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2028</w:t>
      </w:r>
      <w:r w:rsidRPr="00BD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A4263" w:rsidRPr="006A4263" w:rsidRDefault="006A4263" w:rsidP="006A4263">
      <w:pPr>
        <w:numPr>
          <w:ilvl w:val="1"/>
          <w:numId w:val="3"/>
        </w:numPr>
        <w:tabs>
          <w:tab w:val="clear" w:pos="360"/>
          <w:tab w:val="left" w:pos="37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антинаркотической политики; пропаганда здорового образа жизни.</w:t>
      </w:r>
    </w:p>
    <w:p w:rsidR="006A4263" w:rsidRPr="006A4263" w:rsidRDefault="006A4263" w:rsidP="006A4263">
      <w:pPr>
        <w:numPr>
          <w:ilvl w:val="1"/>
          <w:numId w:val="3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и преступлений, связанных с незаконным оборотом наркотических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психотропных веществ.</w:t>
      </w:r>
    </w:p>
    <w:p w:rsidR="006A4263" w:rsidRPr="006A4263" w:rsidRDefault="006A4263" w:rsidP="006A426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4263" w:rsidRPr="006A4263" w:rsidRDefault="006A4263" w:rsidP="006A426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способы эффективного решения задач в сфере</w:t>
      </w:r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противодействия незаконному обороту наркотических средств и профилактика наркомании:</w:t>
      </w:r>
    </w:p>
    <w:p w:rsidR="006A4263" w:rsidRPr="006A4263" w:rsidRDefault="006A4263" w:rsidP="006A42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4263" w:rsidRPr="006A4263" w:rsidRDefault="006A4263" w:rsidP="006A4263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-Разъяснительная работа с населением, пропагандирующая здоровый образ жизни и отказ от принятия наркотических средств. </w:t>
      </w:r>
    </w:p>
    <w:p w:rsidR="006A4263" w:rsidRPr="006A4263" w:rsidRDefault="006A4263" w:rsidP="006A4263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-рубрики, выступления в средствах массовой информации о вреде незаконного оборота и употребления наркотических средств;</w:t>
      </w:r>
    </w:p>
    <w:p w:rsidR="006A4263" w:rsidRPr="006A4263" w:rsidRDefault="006A4263" w:rsidP="006A4263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-распространение разнообразных предметов агитационного характера (буклетов, листовок и т.п.);</w:t>
      </w:r>
    </w:p>
    <w:p w:rsidR="006A4263" w:rsidRPr="006A4263" w:rsidRDefault="006A4263" w:rsidP="006A4263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-проведение направленной предупредительной работы с отдельными категориями граждан, находящихся в "зоне риска" (несовершеннолетними и молодежью, маргиналами и др.); </w:t>
      </w:r>
    </w:p>
    <w:p w:rsidR="006A4263" w:rsidRPr="006A4263" w:rsidRDefault="006A4263" w:rsidP="006A4263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-обеспечение согласованных усилий субъектов, на которые возложена обязанность </w:t>
      </w:r>
      <w:proofErr w:type="gramStart"/>
      <w:r w:rsidRPr="006A4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противодействовать</w:t>
      </w:r>
      <w:proofErr w:type="gramEnd"/>
      <w:r w:rsidRPr="006A4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незаконному обороту наркотиков и бороться с преступностью данного вида.</w:t>
      </w:r>
    </w:p>
    <w:p w:rsidR="00573571" w:rsidRDefault="00573571" w:rsidP="00F75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63" w:rsidRPr="006A4263" w:rsidRDefault="006A4263" w:rsidP="006A426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6A4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проведения оценки эффективности Программы </w:t>
      </w:r>
    </w:p>
    <w:p w:rsidR="006A4263" w:rsidRPr="006A4263" w:rsidRDefault="006A4263" w:rsidP="006A42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A4263" w:rsidRPr="006A4263" w:rsidRDefault="006A4263" w:rsidP="006A42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оценкой эффективности Программы понимается система мероприятий по измерению фактических параметров исполнения Программы и </w:t>
      </w:r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ее структурных элементов, определению их отклонений от плановых параметров, определению рисков, возникших при реализации Программы и ее структурных элементов.</w:t>
      </w:r>
    </w:p>
    <w:p w:rsidR="006A4263" w:rsidRDefault="006A4263" w:rsidP="006A42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обеспечивает подготовку отчета о реализации Программы за отчетный год.</w:t>
      </w:r>
    </w:p>
    <w:p w:rsidR="006A4263" w:rsidRPr="00BD592F" w:rsidRDefault="006A4263" w:rsidP="006A4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Соисполнители мероприятий  программы несут ответственность за их качественное  и своевременное выполнение, рациональное использование  выделяемых на реализацию программных мероприятий средств. </w:t>
      </w:r>
    </w:p>
    <w:p w:rsidR="006A4263" w:rsidRPr="006A4263" w:rsidRDefault="00D031C0" w:rsidP="00D031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A4263"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Соисполнители в пределах своей компетенции направляют ответственному исполнителю информацию об исполнении Программы в срок:</w:t>
      </w:r>
    </w:p>
    <w:p w:rsidR="006A4263" w:rsidRPr="006A4263" w:rsidRDefault="006A4263" w:rsidP="006A42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итогам года - до 20 марта года, следующего </w:t>
      </w:r>
      <w:proofErr w:type="gramStart"/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6A4263" w:rsidRPr="006A4263" w:rsidRDefault="00D031C0" w:rsidP="00D031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A4263"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исполнители Программы осуществляют сбор информации об исполнении Программы и представляют в отдел экономики и туризма отчет о реализации Программы в срок:</w:t>
      </w:r>
    </w:p>
    <w:p w:rsidR="006A4263" w:rsidRPr="006A4263" w:rsidRDefault="00D031C0" w:rsidP="00D031C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4263"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итогам года - до 5 апреля года, следующего </w:t>
      </w:r>
      <w:proofErr w:type="gramStart"/>
      <w:r w:rsidR="006A4263"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6A4263" w:rsidRPr="006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BD592F" w:rsidRPr="00BD592F" w:rsidRDefault="00BD592F" w:rsidP="006A4263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5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D592F" w:rsidRDefault="00BD592F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BD592F">
      <w:pPr>
        <w:jc w:val="right"/>
        <w:rPr>
          <w:rFonts w:ascii="Calibri" w:eastAsia="Times New Roman" w:hAnsi="Calibri" w:cs="Calibri"/>
          <w:lang w:eastAsia="ru-RU"/>
        </w:rPr>
      </w:pPr>
    </w:p>
    <w:p w:rsidR="008E750E" w:rsidRDefault="008E750E" w:rsidP="008E750E">
      <w:pPr>
        <w:jc w:val="both"/>
        <w:rPr>
          <w:rFonts w:ascii="Calibri" w:eastAsia="Times New Roman" w:hAnsi="Calibri" w:cs="Calibri"/>
          <w:lang w:eastAsia="ru-RU"/>
        </w:rPr>
      </w:pPr>
    </w:p>
    <w:p w:rsidR="008E750E" w:rsidRDefault="008E750E" w:rsidP="008E750E">
      <w:pPr>
        <w:jc w:val="both"/>
        <w:rPr>
          <w:rFonts w:ascii="Calibri" w:eastAsia="Times New Roman" w:hAnsi="Calibri" w:cs="Calibri"/>
          <w:lang w:eastAsia="ru-RU"/>
        </w:rPr>
      </w:pPr>
    </w:p>
    <w:p w:rsidR="008E750E" w:rsidRDefault="008E750E" w:rsidP="008E750E">
      <w:pPr>
        <w:jc w:val="both"/>
        <w:rPr>
          <w:rFonts w:ascii="Calibri" w:eastAsia="Times New Roman" w:hAnsi="Calibri" w:cs="Calibri"/>
          <w:lang w:eastAsia="ru-RU"/>
        </w:rPr>
      </w:pPr>
    </w:p>
    <w:p w:rsidR="008E750E" w:rsidRDefault="008E750E" w:rsidP="008E750E">
      <w:pPr>
        <w:jc w:val="both"/>
        <w:rPr>
          <w:rFonts w:ascii="Calibri" w:eastAsia="Times New Roman" w:hAnsi="Calibri" w:cs="Calibri"/>
          <w:lang w:eastAsia="ru-RU"/>
        </w:rPr>
      </w:pPr>
    </w:p>
    <w:p w:rsidR="008E750E" w:rsidRDefault="008E750E" w:rsidP="008E750E">
      <w:pPr>
        <w:jc w:val="both"/>
        <w:rPr>
          <w:rFonts w:ascii="Calibri" w:eastAsia="Times New Roman" w:hAnsi="Calibri" w:cs="Calibri"/>
          <w:lang w:eastAsia="ru-RU"/>
        </w:rPr>
      </w:pPr>
    </w:p>
    <w:p w:rsidR="008E750E" w:rsidRDefault="008E750E" w:rsidP="008E750E">
      <w:pPr>
        <w:jc w:val="both"/>
        <w:rPr>
          <w:rFonts w:ascii="Calibri" w:eastAsia="Times New Roman" w:hAnsi="Calibri" w:cs="Calibri"/>
          <w:lang w:eastAsia="ru-RU"/>
        </w:rPr>
      </w:pPr>
    </w:p>
    <w:p w:rsidR="008E750E" w:rsidRDefault="008E750E" w:rsidP="008E750E">
      <w:pPr>
        <w:jc w:val="both"/>
        <w:rPr>
          <w:rFonts w:ascii="Calibri" w:eastAsia="Times New Roman" w:hAnsi="Calibri" w:cs="Calibri"/>
          <w:lang w:eastAsia="ru-RU"/>
        </w:rPr>
      </w:pPr>
    </w:p>
    <w:p w:rsidR="008E750E" w:rsidRPr="008E750E" w:rsidRDefault="008E750E" w:rsidP="008E750E">
      <w:pPr>
        <w:framePr w:w="8321" w:hSpace="180" w:wrap="around" w:vAnchor="page" w:hAnchor="page" w:x="1763" w:y="842"/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750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ПАСПОРТ</w:t>
      </w:r>
    </w:p>
    <w:p w:rsidR="008E750E" w:rsidRDefault="008E750E" w:rsidP="008E750E">
      <w:pPr>
        <w:framePr w:w="8321" w:hSpace="180" w:wrap="around" w:vAnchor="page" w:hAnchor="page" w:x="1763" w:y="842"/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75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</w:p>
    <w:tbl>
      <w:tblPr>
        <w:tblpPr w:leftFromText="180" w:rightFromText="180" w:vertAnchor="text" w:horzAnchor="margin" w:tblpY="2012"/>
        <w:tblOverlap w:val="never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4"/>
        <w:gridCol w:w="6834"/>
      </w:tblGrid>
      <w:tr w:rsidR="008E750E" w:rsidRPr="008E750E" w:rsidTr="00B83772">
        <w:trPr>
          <w:trHeight w:val="556"/>
        </w:trPr>
        <w:tc>
          <w:tcPr>
            <w:tcW w:w="3434" w:type="dxa"/>
            <w:vAlign w:val="center"/>
          </w:tcPr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6834" w:type="dxa"/>
          </w:tcPr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  <w:r w:rsidRPr="0014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Главы округа по социальным вопросам</w:t>
            </w:r>
          </w:p>
        </w:tc>
      </w:tr>
      <w:tr w:rsidR="008E750E" w:rsidRPr="008E750E" w:rsidTr="00B83772">
        <w:trPr>
          <w:trHeight w:val="540"/>
        </w:trPr>
        <w:tc>
          <w:tcPr>
            <w:tcW w:w="3434" w:type="dxa"/>
            <w:vAlign w:val="center"/>
          </w:tcPr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34" w:type="dxa"/>
          </w:tcPr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4"/>
                <w:szCs w:val="24"/>
                <w:lang w:eastAsia="ru-RU"/>
              </w:rPr>
            </w:pPr>
            <w:r w:rsidRPr="0014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4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14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8E750E" w:rsidRPr="008E750E" w:rsidTr="00B83772">
        <w:trPr>
          <w:trHeight w:val="2988"/>
        </w:trPr>
        <w:tc>
          <w:tcPr>
            <w:tcW w:w="3434" w:type="dxa"/>
            <w:vAlign w:val="center"/>
          </w:tcPr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34" w:type="dxa"/>
          </w:tcPr>
          <w:p w:rsidR="008E750E" w:rsidRPr="00A66BA9" w:rsidRDefault="008E750E" w:rsidP="008E75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молодежной политики и информации, </w:t>
            </w:r>
          </w:p>
          <w:p w:rsidR="008E750E" w:rsidRPr="00A66BA9" w:rsidRDefault="008E750E" w:rsidP="008E75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 спорту,  </w:t>
            </w:r>
          </w:p>
          <w:p w:rsidR="008E750E" w:rsidRPr="00A66BA9" w:rsidRDefault="008E750E" w:rsidP="008E75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«Районная больница с. Кунашак», Управление социальной защиты населения, Управление образования, </w:t>
            </w:r>
          </w:p>
          <w:p w:rsidR="008E750E" w:rsidRPr="00A66BA9" w:rsidRDefault="008E750E" w:rsidP="008E75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 </w:t>
            </w:r>
          </w:p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50E" w:rsidRPr="008E750E" w:rsidTr="00B83772">
        <w:trPr>
          <w:trHeight w:val="556"/>
        </w:trPr>
        <w:tc>
          <w:tcPr>
            <w:tcW w:w="3434" w:type="dxa"/>
            <w:vAlign w:val="center"/>
          </w:tcPr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6834" w:type="dxa"/>
          </w:tcPr>
          <w:p w:rsidR="008E750E" w:rsidRPr="00143331" w:rsidRDefault="008E750E" w:rsidP="008E75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3331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  <w:r w:rsidR="007B626C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143331" w:rsidRPr="008E750E" w:rsidTr="00B83772">
        <w:trPr>
          <w:trHeight w:val="1594"/>
        </w:trPr>
        <w:tc>
          <w:tcPr>
            <w:tcW w:w="3434" w:type="dxa"/>
            <w:vAlign w:val="center"/>
          </w:tcPr>
          <w:p w:rsidR="00143331" w:rsidRPr="008E750E" w:rsidRDefault="00143331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834" w:type="dxa"/>
          </w:tcPr>
          <w:p w:rsidR="00143331" w:rsidRPr="008E750E" w:rsidRDefault="00143331" w:rsidP="008E75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433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143331">
              <w:rPr>
                <w:sz w:val="24"/>
                <w:szCs w:val="24"/>
              </w:rPr>
              <w:t xml:space="preserve"> </w:t>
            </w:r>
            <w:r w:rsidRPr="00143331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наркотичес</w:t>
            </w:r>
            <w:r w:rsidR="007B626C">
              <w:rPr>
                <w:rFonts w:ascii="Times New Roman" w:hAnsi="Times New Roman" w:cs="Times New Roman"/>
                <w:sz w:val="24"/>
                <w:szCs w:val="24"/>
              </w:rPr>
              <w:t>ких средств на территории округа</w:t>
            </w:r>
            <w:r w:rsidRPr="00143331">
              <w:rPr>
                <w:rFonts w:ascii="Times New Roman" w:hAnsi="Times New Roman" w:cs="Times New Roman"/>
                <w:sz w:val="24"/>
                <w:szCs w:val="24"/>
              </w:rPr>
              <w:t>. При</w:t>
            </w:r>
            <w:r w:rsidR="00615A41">
              <w:rPr>
                <w:rFonts w:ascii="Times New Roman" w:hAnsi="Times New Roman" w:cs="Times New Roman"/>
                <w:sz w:val="24"/>
                <w:szCs w:val="24"/>
              </w:rPr>
              <w:t xml:space="preserve">общение жителей </w:t>
            </w:r>
            <w:proofErr w:type="spellStart"/>
            <w:r w:rsidR="00615A41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615A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143331">
              <w:rPr>
                <w:rFonts w:ascii="Times New Roman" w:hAnsi="Times New Roman" w:cs="Times New Roman"/>
                <w:sz w:val="24"/>
                <w:szCs w:val="24"/>
              </w:rPr>
              <w:t xml:space="preserve"> к здоровому образу жизни.</w:t>
            </w:r>
          </w:p>
        </w:tc>
      </w:tr>
      <w:tr w:rsidR="00143331" w:rsidRPr="008E750E" w:rsidTr="00B83772">
        <w:trPr>
          <w:trHeight w:val="1532"/>
        </w:trPr>
        <w:tc>
          <w:tcPr>
            <w:tcW w:w="3434" w:type="dxa"/>
            <w:vAlign w:val="center"/>
          </w:tcPr>
          <w:p w:rsidR="00143331" w:rsidRPr="008E750E" w:rsidRDefault="00143331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6834" w:type="dxa"/>
          </w:tcPr>
          <w:p w:rsidR="00143331" w:rsidRPr="008E750E" w:rsidRDefault="00143331" w:rsidP="001335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1. </w:t>
            </w:r>
            <w:r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43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Комплексные меры по профилактике наркомании в </w:t>
            </w:r>
            <w:proofErr w:type="spellStart"/>
            <w:r w:rsidRPr="00143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Кунашакском</w:t>
            </w:r>
            <w:proofErr w:type="spellEnd"/>
            <w:r w:rsidRPr="00143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муниципальном округе на 2026 – 2028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8E750E" w:rsidRPr="008E750E" w:rsidTr="00B83772">
        <w:trPr>
          <w:trHeight w:val="1095"/>
        </w:trPr>
        <w:tc>
          <w:tcPr>
            <w:tcW w:w="3434" w:type="dxa"/>
            <w:vAlign w:val="center"/>
          </w:tcPr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6834" w:type="dxa"/>
          </w:tcPr>
          <w:p w:rsidR="008E750E" w:rsidRPr="008E750E" w:rsidRDefault="00143331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 за счет средств районного бюджета  за весь  период реализации  150 тыс. </w:t>
            </w:r>
            <w:r w:rsidR="003D3D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рублей: в 2026г.- 50,0; в 2027г.- 50,0; в 2028г. – 50,0.</w:t>
            </w:r>
          </w:p>
        </w:tc>
      </w:tr>
      <w:tr w:rsidR="008E750E" w:rsidRPr="008E750E" w:rsidTr="00B83772">
        <w:trPr>
          <w:trHeight w:val="141"/>
        </w:trPr>
        <w:tc>
          <w:tcPr>
            <w:tcW w:w="3434" w:type="dxa"/>
            <w:vAlign w:val="center"/>
          </w:tcPr>
          <w:p w:rsidR="008E750E" w:rsidRPr="008E750E" w:rsidRDefault="008E750E" w:rsidP="008E75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6834" w:type="dxa"/>
          </w:tcPr>
          <w:p w:rsidR="008E750E" w:rsidRDefault="00B83772" w:rsidP="008E75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Национальная цель в соответствии с Указом Президента </w:t>
            </w:r>
            <w:r w:rsidR="008E750E"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й Федерации </w:t>
            </w:r>
            <w:r w:rsidR="008E750E" w:rsidRPr="008E75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07.05.2024 № 309 "О национальных целях развития Российской Федерации на период до 2030 года и на перспективу до 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036 года";</w:t>
            </w:r>
          </w:p>
          <w:p w:rsidR="00B83772" w:rsidRPr="008E750E" w:rsidRDefault="00B83772" w:rsidP="008E75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Стратегия государственной антинаркотической политики РФ на период до 2030 года, утверждена Указом Президента РФ.</w:t>
            </w:r>
          </w:p>
        </w:tc>
      </w:tr>
    </w:tbl>
    <w:p w:rsidR="00BD592F" w:rsidRPr="006D1855" w:rsidRDefault="006D1855" w:rsidP="008E750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8E750E"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Комплексные меры по профилактике наркомании в </w:t>
      </w:r>
      <w:proofErr w:type="spellStart"/>
      <w:r w:rsidR="008E750E"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 w:rsidR="008E750E"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</w:t>
      </w:r>
      <w:r w:rsidR="008E750E" w:rsidRPr="006D1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округе на 2026 – 2028 годы»</w:t>
      </w:r>
    </w:p>
    <w:p w:rsidR="008E750E" w:rsidRPr="008E750E" w:rsidRDefault="008E750E" w:rsidP="008E750E">
      <w:pPr>
        <w:pStyle w:val="a6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Основные положения.</w:t>
      </w:r>
    </w:p>
    <w:p w:rsidR="008E750E" w:rsidRPr="00BD592F" w:rsidRDefault="008E750E" w:rsidP="008E750E">
      <w:pPr>
        <w:jc w:val="center"/>
        <w:rPr>
          <w:rFonts w:ascii="Calibri" w:eastAsia="Times New Roman" w:hAnsi="Calibri" w:cs="Calibri"/>
          <w:sz w:val="26"/>
          <w:szCs w:val="26"/>
          <w:lang w:eastAsia="ru-RU"/>
        </w:rPr>
        <w:sectPr w:rsidR="008E750E" w:rsidRPr="00BD592F" w:rsidSect="00133523">
          <w:footerReference w:type="default" r:id="rId11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Pr="00133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223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2267"/>
        <w:gridCol w:w="1757"/>
        <w:gridCol w:w="2777"/>
        <w:gridCol w:w="1828"/>
        <w:gridCol w:w="1276"/>
        <w:gridCol w:w="1095"/>
        <w:gridCol w:w="39"/>
        <w:gridCol w:w="105"/>
        <w:gridCol w:w="2437"/>
        <w:gridCol w:w="10"/>
        <w:gridCol w:w="1133"/>
        <w:gridCol w:w="1133"/>
        <w:gridCol w:w="1133"/>
        <w:gridCol w:w="1133"/>
        <w:gridCol w:w="1133"/>
        <w:gridCol w:w="1133"/>
        <w:gridCol w:w="1133"/>
      </w:tblGrid>
      <w:tr w:rsidR="00133523" w:rsidRPr="00133523" w:rsidTr="004B507E">
        <w:trPr>
          <w:gridAfter w:val="7"/>
          <w:wAfter w:w="7931" w:type="dxa"/>
        </w:trPr>
        <w:tc>
          <w:tcPr>
            <w:tcW w:w="793" w:type="dxa"/>
            <w:vMerge w:val="restart"/>
            <w:vAlign w:val="center"/>
          </w:tcPr>
          <w:p w:rsidR="00133523" w:rsidRPr="00133523" w:rsidRDefault="00133523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7" w:type="dxa"/>
            <w:vMerge w:val="restart"/>
            <w:vAlign w:val="center"/>
          </w:tcPr>
          <w:p w:rsidR="00133523" w:rsidRPr="00133523" w:rsidRDefault="00133523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133523" w:rsidRPr="00133523" w:rsidRDefault="00133523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77" w:type="dxa"/>
            <w:vMerge w:val="restart"/>
            <w:vAlign w:val="center"/>
          </w:tcPr>
          <w:p w:rsidR="00133523" w:rsidRPr="00133523" w:rsidRDefault="00133523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238" w:type="dxa"/>
            <w:gridSpan w:val="4"/>
            <w:vAlign w:val="center"/>
          </w:tcPr>
          <w:p w:rsidR="00133523" w:rsidRPr="00133523" w:rsidRDefault="00133523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2552" w:type="dxa"/>
            <w:gridSpan w:val="3"/>
            <w:vAlign w:val="center"/>
          </w:tcPr>
          <w:p w:rsidR="00133523" w:rsidRPr="00133523" w:rsidRDefault="00133523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достижение показателя </w:t>
            </w:r>
          </w:p>
        </w:tc>
      </w:tr>
      <w:tr w:rsidR="002E3651" w:rsidRPr="00133523" w:rsidTr="004B507E">
        <w:trPr>
          <w:gridAfter w:val="8"/>
          <w:wAfter w:w="7941" w:type="dxa"/>
        </w:trPr>
        <w:tc>
          <w:tcPr>
            <w:tcW w:w="793" w:type="dxa"/>
            <w:vMerge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Align w:val="center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276" w:type="dxa"/>
            <w:vAlign w:val="center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095" w:type="dxa"/>
            <w:vAlign w:val="center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  <w:tc>
          <w:tcPr>
            <w:tcW w:w="144" w:type="dxa"/>
            <w:gridSpan w:val="2"/>
            <w:vMerge w:val="restart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651" w:rsidRPr="00133523" w:rsidTr="004B507E">
        <w:trPr>
          <w:gridAfter w:val="8"/>
          <w:wAfter w:w="7941" w:type="dxa"/>
          <w:trHeight w:val="456"/>
        </w:trPr>
        <w:tc>
          <w:tcPr>
            <w:tcW w:w="793" w:type="dxa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7" w:type="dxa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8" w:type="dxa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" w:type="dxa"/>
            <w:gridSpan w:val="2"/>
            <w:vMerge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2E3651" w:rsidRPr="002E3651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E3651" w:rsidRPr="00133523" w:rsidTr="002E3651">
        <w:trPr>
          <w:trHeight w:val="1076"/>
        </w:trPr>
        <w:tc>
          <w:tcPr>
            <w:tcW w:w="14384" w:type="dxa"/>
            <w:gridSpan w:val="11"/>
          </w:tcPr>
          <w:p w:rsidR="002E3651" w:rsidRPr="00133523" w:rsidRDefault="002E3651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Цель:  противодействие незаконному обороту наркотиков на территории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округа, профилактика правонарушений, преступлений, связанных с употреблением и распространением наркотических средств и психотропных веществ. Приобщение жителей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 к здоровому образу жизни.</w:t>
            </w:r>
          </w:p>
        </w:tc>
        <w:tc>
          <w:tcPr>
            <w:tcW w:w="1133" w:type="dxa"/>
          </w:tcPr>
          <w:p w:rsidR="002E3651" w:rsidRPr="00133523" w:rsidRDefault="002E36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2E3651" w:rsidRPr="00133523" w:rsidRDefault="002E36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2E3651" w:rsidRPr="00133523" w:rsidRDefault="002E36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2E3651" w:rsidRPr="00133523" w:rsidRDefault="002E36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2E3651" w:rsidRPr="00133523" w:rsidRDefault="002E36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2E3651" w:rsidRPr="00133523" w:rsidRDefault="002E36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2E3651" w:rsidRPr="00133523" w:rsidRDefault="002E36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07E" w:rsidRPr="00133523" w:rsidTr="004B507E">
        <w:trPr>
          <w:gridAfter w:val="8"/>
          <w:wAfter w:w="7941" w:type="dxa"/>
        </w:trPr>
        <w:tc>
          <w:tcPr>
            <w:tcW w:w="793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7" w:type="dxa"/>
          </w:tcPr>
          <w:p w:rsidR="004B507E" w:rsidRPr="002E3651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651">
              <w:rPr>
                <w:rFonts w:ascii="Times New Roman" w:hAnsi="Times New Roman" w:cs="Times New Roman"/>
                <w:sz w:val="24"/>
                <w:szCs w:val="24"/>
              </w:rPr>
              <w:t>Количество подростков и молодежи в возрасте от 11 до 18 лет, вовлеченных в профилактич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еские мероприятия.</w:t>
            </w:r>
          </w:p>
        </w:tc>
        <w:tc>
          <w:tcPr>
            <w:tcW w:w="1757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77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4B507E" w:rsidRPr="00133523" w:rsidTr="004B507E">
        <w:trPr>
          <w:gridAfter w:val="8"/>
          <w:wAfter w:w="7941" w:type="dxa"/>
        </w:trPr>
        <w:tc>
          <w:tcPr>
            <w:tcW w:w="793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7" w:type="dxa"/>
          </w:tcPr>
          <w:p w:rsidR="004B507E" w:rsidRPr="002E3651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65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антинаркотич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комиссии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</w:tc>
        <w:tc>
          <w:tcPr>
            <w:tcW w:w="1757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777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4B507E" w:rsidRPr="00133523" w:rsidTr="004B507E">
        <w:trPr>
          <w:gridAfter w:val="8"/>
          <w:wAfter w:w="7941" w:type="dxa"/>
        </w:trPr>
        <w:tc>
          <w:tcPr>
            <w:tcW w:w="793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67" w:type="dxa"/>
          </w:tcPr>
          <w:p w:rsidR="004B507E" w:rsidRPr="002E3651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65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преступлений, </w:t>
            </w:r>
            <w:r w:rsidRPr="002E3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незаконным оборотом наркотических средств и психотропных веществ</w:t>
            </w:r>
          </w:p>
        </w:tc>
        <w:tc>
          <w:tcPr>
            <w:tcW w:w="1757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2777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</w:tcPr>
          <w:p w:rsidR="004B507E" w:rsidRPr="00133523" w:rsidRDefault="004B507E" w:rsidP="001335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Кунашакскому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округу</w:t>
            </w:r>
          </w:p>
        </w:tc>
      </w:tr>
    </w:tbl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688"/>
      <w:bookmarkEnd w:id="2"/>
    </w:p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33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План достижения показателей</w:t>
      </w:r>
    </w:p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33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 *</w:t>
      </w:r>
    </w:p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0"/>
        <w:gridCol w:w="2138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133523" w:rsidRPr="00133523" w:rsidTr="00133523">
        <w:tc>
          <w:tcPr>
            <w:tcW w:w="980" w:type="dxa"/>
            <w:vMerge w:val="restar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05" w:type="dxa"/>
            <w:gridSpan w:val="11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1417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конец</w:t>
            </w:r>
          </w:p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 года &lt;</w:t>
            </w: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</w:tr>
      <w:tr w:rsidR="00133523" w:rsidRPr="00133523" w:rsidTr="00133523">
        <w:tc>
          <w:tcPr>
            <w:tcW w:w="980" w:type="dxa"/>
            <w:vMerge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23" w:rsidRPr="00133523" w:rsidTr="00133523">
        <w:tc>
          <w:tcPr>
            <w:tcW w:w="980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33523" w:rsidRPr="00133523" w:rsidTr="00133523">
        <w:tc>
          <w:tcPr>
            <w:tcW w:w="980" w:type="dxa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</w:tcPr>
          <w:p w:rsidR="00133523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2D8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профилактике наркомании и формировании здорового образа жизни</w:t>
            </w:r>
          </w:p>
        </w:tc>
        <w:tc>
          <w:tcPr>
            <w:tcW w:w="1276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23" w:rsidRPr="00133523" w:rsidTr="00133523">
        <w:tc>
          <w:tcPr>
            <w:tcW w:w="980" w:type="dxa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8" w:type="dxa"/>
            <w:vAlign w:val="center"/>
          </w:tcPr>
          <w:p w:rsidR="00133523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5F88">
              <w:rPr>
                <w:rFonts w:ascii="Times New Roman" w:eastAsiaTheme="minorEastAsia" w:hAnsi="Times New Roman" w:cs="Times New Roman"/>
                <w:sz w:val="26"/>
                <w:szCs w:val="26"/>
              </w:rPr>
              <w:t>Организация взаимодействия учреждений в рамках работы антинаркотическ</w:t>
            </w:r>
            <w:r w:rsidRPr="002A5F88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ой комиссии.</w:t>
            </w:r>
          </w:p>
        </w:tc>
        <w:tc>
          <w:tcPr>
            <w:tcW w:w="1276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23" w:rsidRPr="00133523" w:rsidTr="002A5F88">
        <w:trPr>
          <w:trHeight w:val="2362"/>
        </w:trPr>
        <w:tc>
          <w:tcPr>
            <w:tcW w:w="980" w:type="dxa"/>
          </w:tcPr>
          <w:p w:rsidR="00133523" w:rsidRPr="00133523" w:rsidRDefault="002A5F88" w:rsidP="002A5F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38" w:type="dxa"/>
            <w:vAlign w:val="center"/>
          </w:tcPr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5F88">
              <w:rPr>
                <w:rFonts w:ascii="Times New Roman" w:hAnsi="Times New Roman" w:cs="Times New Roman"/>
                <w:sz w:val="26"/>
                <w:szCs w:val="26"/>
              </w:rPr>
              <w:t>Проведение межведомственной профилактической акции «За здоровый образ жизни»</w:t>
            </w:r>
          </w:p>
        </w:tc>
        <w:tc>
          <w:tcPr>
            <w:tcW w:w="1276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F88" w:rsidRPr="00133523" w:rsidTr="002A5F88">
        <w:trPr>
          <w:trHeight w:val="1588"/>
        </w:trPr>
        <w:tc>
          <w:tcPr>
            <w:tcW w:w="980" w:type="dxa"/>
          </w:tcPr>
          <w:p w:rsidR="002A5F88" w:rsidRDefault="002A5F88" w:rsidP="002A5F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8" w:type="dxa"/>
            <w:vAlign w:val="center"/>
          </w:tcPr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5F88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районных оперативно-профилактических операциях, направленных на выявление правонарушений в системе легального и нелегального оборота наркотиков (поиск произрастания дикорастущих  </w:t>
            </w:r>
            <w:proofErr w:type="spellStart"/>
            <w:r w:rsidRPr="002A5F88">
              <w:rPr>
                <w:rFonts w:ascii="Times New Roman" w:hAnsi="Times New Roman" w:cs="Times New Roman"/>
                <w:sz w:val="26"/>
                <w:szCs w:val="26"/>
              </w:rPr>
              <w:t>наркосодержащих</w:t>
            </w:r>
            <w:proofErr w:type="spellEnd"/>
            <w:r w:rsidRPr="002A5F88">
              <w:rPr>
                <w:rFonts w:ascii="Times New Roman" w:hAnsi="Times New Roman" w:cs="Times New Roman"/>
                <w:sz w:val="26"/>
                <w:szCs w:val="26"/>
              </w:rPr>
              <w:t xml:space="preserve"> растений, устранение  надписей на </w:t>
            </w:r>
            <w:r w:rsidRPr="002A5F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зданиях и сооружениях о продаже наркотических средств и психотропных веществ)</w:t>
            </w:r>
          </w:p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5F88" w:rsidRP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804"/>
      <w:bookmarkEnd w:id="3"/>
    </w:p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3523" w:rsidRPr="00133523" w:rsidRDefault="00133523" w:rsidP="00133523">
      <w:pPr>
        <w:pageBreakBefore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3352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 Структура муниципальной программы</w:t>
      </w:r>
    </w:p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7103"/>
        <w:gridCol w:w="3797"/>
        <w:gridCol w:w="2939"/>
      </w:tblGrid>
      <w:tr w:rsidR="00133523" w:rsidRPr="00133523" w:rsidTr="00133523">
        <w:trPr>
          <w:cantSplit/>
          <w:tblHeader/>
        </w:trPr>
        <w:tc>
          <w:tcPr>
            <w:tcW w:w="291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7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292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00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133523" w:rsidRPr="00133523" w:rsidTr="00133523">
        <w:tc>
          <w:tcPr>
            <w:tcW w:w="291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3523" w:rsidRPr="00133523" w:rsidTr="00133523">
        <w:tc>
          <w:tcPr>
            <w:tcW w:w="5000" w:type="pct"/>
            <w:gridSpan w:val="4"/>
            <w:vAlign w:val="center"/>
          </w:tcPr>
          <w:p w:rsidR="002A5F88" w:rsidRDefault="002A5F88" w:rsidP="002A5F8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Комплексные меры по профилактике наркомании в </w:t>
            </w:r>
            <w:proofErr w:type="spellStart"/>
            <w:r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Кунашакском</w:t>
            </w:r>
            <w:proofErr w:type="spellEnd"/>
            <w:r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</w:t>
            </w:r>
            <w:r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округе на 2026 – 2028 годы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»</w:t>
            </w:r>
          </w:p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23" w:rsidRPr="00133523" w:rsidTr="00133523">
        <w:tc>
          <w:tcPr>
            <w:tcW w:w="5000" w:type="pct"/>
            <w:gridSpan w:val="4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23" w:rsidRPr="00133523" w:rsidTr="00133523">
        <w:tc>
          <w:tcPr>
            <w:tcW w:w="2708" w:type="pct"/>
            <w:gridSpan w:val="2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</w:t>
            </w:r>
            <w:r w:rsidR="002A5F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твенный</w:t>
            </w:r>
            <w:proofErr w:type="gramEnd"/>
            <w:r w:rsidR="002A5F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реализацию: Администрация </w:t>
            </w:r>
            <w:proofErr w:type="spellStart"/>
            <w:r w:rsidR="002A5F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2A5F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2292" w:type="pct"/>
            <w:gridSpan w:val="2"/>
            <w:vAlign w:val="center"/>
          </w:tcPr>
          <w:p w:rsid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  <w:p w:rsidR="002A5F88" w:rsidRDefault="002A5F8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A5F88" w:rsidRPr="00133523" w:rsidRDefault="002A5F8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2026-2028гг.</w:t>
            </w:r>
          </w:p>
        </w:tc>
      </w:tr>
      <w:tr w:rsidR="00C60768" w:rsidRPr="00133523" w:rsidTr="006D1855">
        <w:tc>
          <w:tcPr>
            <w:tcW w:w="291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7" w:type="pct"/>
            <w:vMerge w:val="restart"/>
          </w:tcPr>
          <w:p w:rsidR="00C60768" w:rsidRPr="002A5F88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Задача.</w:t>
            </w:r>
            <w:r w:rsidR="00C60768" w:rsidRPr="002A5F88">
              <w:rPr>
                <w:rFonts w:ascii="Times New Roman" w:hAnsi="Times New Roman" w:cs="Times New Roman"/>
                <w:sz w:val="26"/>
                <w:szCs w:val="26"/>
              </w:rPr>
              <w:t xml:space="preserve">  Профилактика наркомании и формирование здорового образа жизни, </w:t>
            </w:r>
            <w:r w:rsidR="00C60768" w:rsidRPr="002A5F88">
              <w:rPr>
                <w:rFonts w:ascii="Times New Roman" w:eastAsiaTheme="minorEastAsia" w:hAnsi="Times New Roman" w:cs="Times New Roman"/>
                <w:sz w:val="26"/>
                <w:szCs w:val="26"/>
              </w:rPr>
              <w:t>профилактика правонарушений и преступлений, связанных с незаконным оборотом наркотических средств и психотропных веществ</w:t>
            </w:r>
            <w:r w:rsidR="00C60768" w:rsidRPr="002A5F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92" w:type="pct"/>
            <w:vAlign w:val="center"/>
          </w:tcPr>
          <w:p w:rsidR="00C60768" w:rsidRPr="002A5F88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A5F88">
              <w:rPr>
                <w:rStyle w:val="a7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Проведение профилактических мероприятий,</w:t>
            </w:r>
            <w:r w:rsidRPr="002A5F88">
              <w:rPr>
                <w:rStyle w:val="a7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2A5F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которые будут  препятствовать употреблению наркотических веществ</w:t>
            </w:r>
          </w:p>
        </w:tc>
        <w:tc>
          <w:tcPr>
            <w:tcW w:w="1000" w:type="pct"/>
            <w:vMerge w:val="restart"/>
          </w:tcPr>
          <w:p w:rsidR="00C60768" w:rsidRPr="002A5F88" w:rsidRDefault="00C60768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A5F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Увеличение числа молодежи от 11 до 18 лет, вовлеченных в профилактические мероприятия</w:t>
            </w:r>
          </w:p>
        </w:tc>
      </w:tr>
      <w:tr w:rsidR="00C60768" w:rsidRPr="00133523" w:rsidTr="00133523">
        <w:tc>
          <w:tcPr>
            <w:tcW w:w="291" w:type="pct"/>
            <w:vAlign w:val="center"/>
          </w:tcPr>
          <w:p w:rsidR="00C60768" w:rsidRPr="00133523" w:rsidRDefault="00C60768" w:rsidP="00C607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Стимулирование интереса молодежи к здоровому образу жизни, демонстрация позитивных примеров.</w:t>
            </w:r>
          </w:p>
        </w:tc>
        <w:tc>
          <w:tcPr>
            <w:tcW w:w="1000" w:type="pct"/>
            <w:vMerge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23" w:rsidRPr="00133523" w:rsidTr="00133523">
        <w:tc>
          <w:tcPr>
            <w:tcW w:w="291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523" w:rsidRPr="00133523" w:rsidTr="00133523">
        <w:tc>
          <w:tcPr>
            <w:tcW w:w="5000" w:type="pct"/>
            <w:gridSpan w:val="4"/>
            <w:vAlign w:val="center"/>
          </w:tcPr>
          <w:p w:rsidR="00133523" w:rsidRPr="00133523" w:rsidRDefault="00133523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60768" w:rsidRDefault="00C60768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P877"/>
      <w:bookmarkEnd w:id="4"/>
    </w:p>
    <w:p w:rsidR="00C60768" w:rsidRDefault="00C60768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60768" w:rsidRDefault="00C60768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3523" w:rsidRDefault="00133523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33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C60768" w:rsidRPr="00133523" w:rsidRDefault="00C60768" w:rsidP="001335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46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6"/>
        <w:gridCol w:w="2342"/>
        <w:gridCol w:w="2125"/>
        <w:gridCol w:w="1700"/>
        <w:gridCol w:w="2133"/>
      </w:tblGrid>
      <w:tr w:rsidR="00C60768" w:rsidRPr="00133523" w:rsidTr="00C60768">
        <w:trPr>
          <w:trHeight w:val="276"/>
        </w:trPr>
        <w:tc>
          <w:tcPr>
            <w:tcW w:w="1934" w:type="pct"/>
            <w:vMerge w:val="restar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066" w:type="pct"/>
            <w:gridSpan w:val="4"/>
            <w:shd w:val="clear" w:color="auto" w:fill="auto"/>
          </w:tcPr>
          <w:p w:rsidR="00C60768" w:rsidRPr="00C60768" w:rsidRDefault="00C60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 обеспечения по годам реализации, тыс. рублей.</w:t>
            </w:r>
          </w:p>
        </w:tc>
      </w:tr>
      <w:tr w:rsidR="00C60768" w:rsidRPr="00133523" w:rsidTr="00C60768">
        <w:tc>
          <w:tcPr>
            <w:tcW w:w="1934" w:type="pct"/>
            <w:vMerge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5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628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2028 год </w:t>
            </w:r>
          </w:p>
        </w:tc>
        <w:tc>
          <w:tcPr>
            <w:tcW w:w="787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60768" w:rsidRPr="00133523" w:rsidTr="00C60768">
        <w:tc>
          <w:tcPr>
            <w:tcW w:w="1934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  <w:vAlign w:val="center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0768" w:rsidRPr="00133523" w:rsidTr="00C60768">
        <w:tc>
          <w:tcPr>
            <w:tcW w:w="1934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Всего на реализацию проекта, в </w:t>
            </w:r>
            <w:proofErr w:type="spellStart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5" w:type="pct"/>
          </w:tcPr>
          <w:p w:rsidR="00C60768" w:rsidRPr="00133523" w:rsidRDefault="00070F07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5" w:type="pct"/>
          </w:tcPr>
          <w:p w:rsidR="00C60768" w:rsidRPr="00133523" w:rsidRDefault="00070F07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28" w:type="pct"/>
          </w:tcPr>
          <w:p w:rsidR="00C60768" w:rsidRPr="00133523" w:rsidRDefault="00070F07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787" w:type="pct"/>
          </w:tcPr>
          <w:p w:rsidR="00C60768" w:rsidRPr="00133523" w:rsidRDefault="00070F07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0768" w:rsidRPr="00133523" w:rsidTr="00C60768">
        <w:tc>
          <w:tcPr>
            <w:tcW w:w="1934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65" w:type="pct"/>
          </w:tcPr>
          <w:p w:rsidR="00C60768" w:rsidRPr="00133523" w:rsidRDefault="000C7DA5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pct"/>
          </w:tcPr>
          <w:p w:rsidR="00C60768" w:rsidRPr="00133523" w:rsidRDefault="000C7DA5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pct"/>
          </w:tcPr>
          <w:p w:rsidR="00C60768" w:rsidRPr="00133523" w:rsidRDefault="000C7DA5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pct"/>
          </w:tcPr>
          <w:p w:rsidR="00C60768" w:rsidRPr="00133523" w:rsidRDefault="000C7DA5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0768" w:rsidRPr="00133523" w:rsidTr="00C60768">
        <w:tc>
          <w:tcPr>
            <w:tcW w:w="1934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65" w:type="pct"/>
          </w:tcPr>
          <w:p w:rsidR="00C60768" w:rsidRPr="00133523" w:rsidRDefault="000C7DA5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pct"/>
          </w:tcPr>
          <w:p w:rsidR="00C60768" w:rsidRPr="00133523" w:rsidRDefault="000C7DA5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pct"/>
          </w:tcPr>
          <w:p w:rsidR="00C60768" w:rsidRPr="00133523" w:rsidRDefault="000C7DA5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pct"/>
          </w:tcPr>
          <w:p w:rsidR="00C60768" w:rsidRPr="00133523" w:rsidRDefault="000C7DA5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0768" w:rsidRPr="00133523" w:rsidTr="00C60768">
        <w:tc>
          <w:tcPr>
            <w:tcW w:w="1934" w:type="pct"/>
          </w:tcPr>
          <w:p w:rsidR="00C60768" w:rsidRPr="00133523" w:rsidRDefault="00C60768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35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865" w:type="pct"/>
          </w:tcPr>
          <w:p w:rsidR="00C60768" w:rsidRPr="00133523" w:rsidRDefault="00070F07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5" w:type="pct"/>
          </w:tcPr>
          <w:p w:rsidR="00C60768" w:rsidRPr="00133523" w:rsidRDefault="00070F07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28" w:type="pct"/>
          </w:tcPr>
          <w:p w:rsidR="00C60768" w:rsidRPr="00133523" w:rsidRDefault="00070F07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7" w:type="pct"/>
          </w:tcPr>
          <w:p w:rsidR="00C60768" w:rsidRPr="00133523" w:rsidRDefault="00070F07" w:rsidP="00133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</w:tbl>
    <w:p w:rsidR="00133523" w:rsidRPr="00133523" w:rsidRDefault="00133523" w:rsidP="00133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31C0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C0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C0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C0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Default="006D1855" w:rsidP="00933F9E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6D1855" w:rsidRPr="006D1855" w:rsidRDefault="006D1855" w:rsidP="006D185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Комплексные меры по профилактике наркомании в </w:t>
      </w:r>
      <w:proofErr w:type="spellStart"/>
      <w:r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</w:t>
      </w:r>
      <w:r w:rsidRPr="006D1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округе на 2026 – 2028 годы»</w:t>
      </w: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74"/>
        <w:gridCol w:w="7514"/>
      </w:tblGrid>
      <w:tr w:rsidR="006D1855" w:rsidRPr="006D1855" w:rsidTr="006D1855">
        <w:tc>
          <w:tcPr>
            <w:tcW w:w="25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24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855" w:rsidRPr="00006AD6" w:rsidRDefault="00006AD6" w:rsidP="00006A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</w:t>
            </w:r>
          </w:p>
        </w:tc>
      </w:tr>
    </w:tbl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Показатели комплекса процессных мероприятий</w:t>
      </w: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8"/>
        <w:gridCol w:w="4894"/>
        <w:gridCol w:w="1986"/>
        <w:gridCol w:w="4255"/>
        <w:gridCol w:w="996"/>
        <w:gridCol w:w="1132"/>
        <w:gridCol w:w="987"/>
      </w:tblGrid>
      <w:tr w:rsidR="006D1855" w:rsidRPr="006D1855" w:rsidTr="006D1855">
        <w:tc>
          <w:tcPr>
            <w:tcW w:w="278" w:type="pct"/>
            <w:vMerge w:val="restar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622" w:type="pct"/>
            <w:vMerge w:val="restar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658" w:type="pct"/>
            <w:vMerge w:val="restar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410" w:type="pct"/>
            <w:vMerge w:val="restar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Базовое значение за год, предшествующий году разработки проекта муниципальной программы</w:t>
            </w:r>
          </w:p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  <w:gridSpan w:val="3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показателя по годам</w:t>
            </w:r>
          </w:p>
        </w:tc>
      </w:tr>
      <w:tr w:rsidR="006D1855" w:rsidRPr="006D1855" w:rsidTr="006D1855">
        <w:tc>
          <w:tcPr>
            <w:tcW w:w="278" w:type="pct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2" w:type="pct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" w:type="pct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0" w:type="pct"/>
            <w:vAlign w:val="center"/>
          </w:tcPr>
          <w:p w:rsidR="006D1855" w:rsidRPr="006D1855" w:rsidRDefault="00006AD6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75" w:type="pct"/>
            <w:vAlign w:val="center"/>
          </w:tcPr>
          <w:p w:rsidR="006D1855" w:rsidRPr="006D1855" w:rsidRDefault="00006AD6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 </w:t>
            </w:r>
          </w:p>
        </w:tc>
        <w:tc>
          <w:tcPr>
            <w:tcW w:w="327" w:type="pct"/>
            <w:vAlign w:val="center"/>
          </w:tcPr>
          <w:p w:rsidR="006D1855" w:rsidRPr="006D1855" w:rsidRDefault="00006AD6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6D1855" w:rsidRPr="006D1855" w:rsidTr="006D1855">
        <w:tc>
          <w:tcPr>
            <w:tcW w:w="278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2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8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0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0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5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7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6D1855" w:rsidRPr="006D1855" w:rsidTr="006D1855">
        <w:tc>
          <w:tcPr>
            <w:tcW w:w="278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722" w:type="pct"/>
            <w:gridSpan w:val="6"/>
            <w:vAlign w:val="center"/>
          </w:tcPr>
          <w:p w:rsidR="006D1855" w:rsidRPr="006D1855" w:rsidRDefault="006D1855" w:rsidP="006D1855">
            <w:pPr>
              <w:tabs>
                <w:tab w:val="left" w:pos="372"/>
              </w:tabs>
              <w:spacing w:after="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Задача: Профилактика наркомании и формирование здорового образа жизни, </w:t>
            </w: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профилактика правонарушений и преступлений, связанных с незаконным оборотом наркотических средств и психотропных веществ</w:t>
            </w:r>
          </w:p>
        </w:tc>
      </w:tr>
      <w:tr w:rsidR="006D1855" w:rsidRPr="006D1855" w:rsidTr="006D1855">
        <w:tc>
          <w:tcPr>
            <w:tcW w:w="278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1622" w:type="pct"/>
          </w:tcPr>
          <w:p w:rsidR="006D1855" w:rsidRPr="006D1855" w:rsidRDefault="006D1855" w:rsidP="006D1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подростков и молодежи в возрасте от 11 до 18 лет, вовлеченных в профилактические мероприятия.</w:t>
            </w:r>
          </w:p>
        </w:tc>
        <w:tc>
          <w:tcPr>
            <w:tcW w:w="658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1410" w:type="pct"/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0" w:type="pct"/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78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1622" w:type="pct"/>
          </w:tcPr>
          <w:p w:rsidR="006D1855" w:rsidRPr="006D1855" w:rsidRDefault="006D1855" w:rsidP="006D1855">
            <w:pPr>
              <w:tabs>
                <w:tab w:val="left" w:pos="3840"/>
                <w:tab w:val="left" w:pos="3969"/>
                <w:tab w:val="center" w:pos="481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проведенных заседаний антинаркотической </w:t>
            </w:r>
            <w:r w:rsidR="00615A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комиссии </w:t>
            </w:r>
            <w:proofErr w:type="spellStart"/>
            <w:r w:rsidR="00615A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Кунашакского</w:t>
            </w:r>
            <w:proofErr w:type="spellEnd"/>
            <w:r w:rsidR="00615A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муниципального округа</w:t>
            </w:r>
          </w:p>
        </w:tc>
        <w:tc>
          <w:tcPr>
            <w:tcW w:w="658" w:type="pct"/>
          </w:tcPr>
          <w:p w:rsidR="006D1855" w:rsidRPr="006D1855" w:rsidRDefault="006D1855" w:rsidP="006D1855">
            <w:pPr>
              <w:tabs>
                <w:tab w:val="left" w:pos="3840"/>
                <w:tab w:val="left" w:pos="3969"/>
                <w:tab w:val="center" w:pos="481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410" w:type="pct"/>
          </w:tcPr>
          <w:p w:rsidR="006D1855" w:rsidRPr="006D1855" w:rsidRDefault="006D1855" w:rsidP="006D1855">
            <w:pPr>
              <w:tabs>
                <w:tab w:val="left" w:pos="3840"/>
                <w:tab w:val="left" w:pos="3969"/>
                <w:tab w:val="center" w:pos="481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30" w:type="pct"/>
          </w:tcPr>
          <w:p w:rsidR="006D1855" w:rsidRPr="006D1855" w:rsidRDefault="006D1855" w:rsidP="006D1855">
            <w:pPr>
              <w:tabs>
                <w:tab w:val="left" w:pos="3840"/>
                <w:tab w:val="left" w:pos="3969"/>
                <w:tab w:val="center" w:pos="481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:rsidR="006D1855" w:rsidRPr="006D1855" w:rsidRDefault="006D1855" w:rsidP="006D1855">
            <w:pPr>
              <w:tabs>
                <w:tab w:val="left" w:pos="3840"/>
                <w:tab w:val="left" w:pos="3969"/>
                <w:tab w:val="center" w:pos="481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</w:tcPr>
          <w:p w:rsidR="006D1855" w:rsidRPr="006D1855" w:rsidRDefault="006D1855" w:rsidP="006D1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78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1622" w:type="pct"/>
          </w:tcPr>
          <w:p w:rsidR="006D1855" w:rsidRPr="006D1855" w:rsidRDefault="006D1855" w:rsidP="006D1855">
            <w:pPr>
              <w:tabs>
                <w:tab w:val="left" w:pos="3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выявленных преступлений, связанных с незаконным оборотом </w:t>
            </w: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наркотических средств и психотропных веществ</w:t>
            </w:r>
          </w:p>
          <w:p w:rsidR="006D1855" w:rsidRPr="006D1855" w:rsidRDefault="006D1855" w:rsidP="006D1855">
            <w:pPr>
              <w:tabs>
                <w:tab w:val="left" w:pos="3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единиц</w:t>
            </w:r>
          </w:p>
        </w:tc>
        <w:tc>
          <w:tcPr>
            <w:tcW w:w="1410" w:type="pct"/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0" w:type="pct"/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55">
        <w:rPr>
          <w:rFonts w:ascii="Times New Roman" w:eastAsia="Times New Roman" w:hAnsi="Times New Roman" w:cs="Times New Roman"/>
          <w:sz w:val="28"/>
          <w:szCs w:val="28"/>
          <w:lang w:eastAsia="ru-RU"/>
        </w:rPr>
        <w:t>3.Мероприятия (результаты) комплекса процессных мероприятий</w:t>
      </w:r>
    </w:p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4032"/>
        <w:gridCol w:w="1325"/>
        <w:gridCol w:w="2580"/>
        <w:gridCol w:w="184"/>
        <w:gridCol w:w="1554"/>
        <w:gridCol w:w="917"/>
        <w:gridCol w:w="607"/>
        <w:gridCol w:w="199"/>
        <w:gridCol w:w="794"/>
        <w:gridCol w:w="996"/>
        <w:gridCol w:w="987"/>
      </w:tblGrid>
      <w:tr w:rsidR="006D1855" w:rsidRPr="006D1855" w:rsidTr="006D1855">
        <w:tc>
          <w:tcPr>
            <w:tcW w:w="303" w:type="pct"/>
            <w:vMerge w:val="restar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336" w:type="pct"/>
            <w:vMerge w:val="restar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 (результата)</w:t>
            </w:r>
          </w:p>
        </w:tc>
        <w:tc>
          <w:tcPr>
            <w:tcW w:w="439" w:type="pct"/>
            <w:vMerge w:val="restar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Единицы измерения (по ОКЕИ)</w:t>
            </w:r>
          </w:p>
        </w:tc>
        <w:tc>
          <w:tcPr>
            <w:tcW w:w="855" w:type="pct"/>
            <w:vMerge w:val="restar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</w:t>
            </w:r>
          </w:p>
        </w:tc>
        <w:tc>
          <w:tcPr>
            <w:tcW w:w="1081" w:type="pct"/>
            <w:gridSpan w:val="4"/>
            <w:vMerge w:val="restar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Базовое значение за год, предшествующий году разработки проекта муниципальной программы</w:t>
            </w:r>
          </w:p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6" w:type="pct"/>
            <w:gridSpan w:val="4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показателя по годам</w:t>
            </w:r>
          </w:p>
        </w:tc>
      </w:tr>
      <w:tr w:rsidR="006D1855" w:rsidRPr="006D1855" w:rsidTr="006D1855">
        <w:tc>
          <w:tcPr>
            <w:tcW w:w="303" w:type="pct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pct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" w:type="pct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5" w:type="pct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1" w:type="pct"/>
            <w:gridSpan w:val="4"/>
            <w:vMerge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6D1855" w:rsidRPr="006D1855" w:rsidRDefault="00006AD6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0" w:type="pct"/>
            <w:vAlign w:val="center"/>
          </w:tcPr>
          <w:p w:rsidR="006D1855" w:rsidRPr="006D1855" w:rsidRDefault="00006AD6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27" w:type="pct"/>
            <w:vAlign w:val="center"/>
          </w:tcPr>
          <w:p w:rsidR="006D1855" w:rsidRPr="006D1855" w:rsidRDefault="00006AD6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6D1855" w:rsidRPr="006D1855" w:rsidTr="006D1855">
        <w:tc>
          <w:tcPr>
            <w:tcW w:w="303" w:type="pc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36" w:type="pc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" w:type="pc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5" w:type="pct"/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81" w:type="pct"/>
            <w:gridSpan w:val="4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9" w:type="pct"/>
            <w:gridSpan w:val="2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0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7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6D1855" w:rsidRPr="006D1855" w:rsidTr="006D1855">
        <w:tc>
          <w:tcPr>
            <w:tcW w:w="303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97" w:type="pct"/>
            <w:gridSpan w:val="11"/>
            <w:vAlign w:val="center"/>
          </w:tcPr>
          <w:p w:rsidR="006D1855" w:rsidRPr="006D1855" w:rsidRDefault="006D1855" w:rsidP="006D1855">
            <w:pPr>
              <w:tabs>
                <w:tab w:val="left" w:pos="3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Профилактика наркомании и формирование здорового образа жизни;</w:t>
            </w:r>
          </w:p>
        </w:tc>
      </w:tr>
      <w:tr w:rsidR="006D1855" w:rsidRPr="006D1855" w:rsidTr="006D1855">
        <w:tc>
          <w:tcPr>
            <w:tcW w:w="303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1336" w:type="pct"/>
          </w:tcPr>
          <w:p w:rsidR="006D1855" w:rsidRPr="006D1855" w:rsidRDefault="006D1855" w:rsidP="006D1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профилактике наркомании и формированию здорового образа жизни у несовершеннолетних граждан</w:t>
            </w:r>
          </w:p>
        </w:tc>
        <w:tc>
          <w:tcPr>
            <w:tcW w:w="439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916" w:type="pct"/>
            <w:gridSpan w:val="2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Проведение спортивно-массовых мероприятий, бесед, лекций, семинаров, встреч, круглых столов, приобретение необходимой литературы, выпуск буклетов, листовок, брошюр, установка рекламных щитов. </w:t>
            </w:r>
            <w:proofErr w:type="gramEnd"/>
          </w:p>
        </w:tc>
        <w:tc>
          <w:tcPr>
            <w:tcW w:w="1020" w:type="pct"/>
            <w:gridSpan w:val="3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" w:type="pct"/>
            <w:gridSpan w:val="2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0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303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7" w:type="pct"/>
            <w:gridSpan w:val="11"/>
          </w:tcPr>
          <w:p w:rsidR="006D1855" w:rsidRPr="006D1855" w:rsidRDefault="006D1855" w:rsidP="006D1855">
            <w:pPr>
              <w:tabs>
                <w:tab w:val="left" w:pos="3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Профилактика правонарушений и преступлений, связанных с незаконным оборотом наркотических средств и психотропных веществ</w:t>
            </w:r>
          </w:p>
        </w:tc>
      </w:tr>
      <w:tr w:rsidR="006D1855" w:rsidRPr="006D1855" w:rsidTr="006D1855">
        <w:tc>
          <w:tcPr>
            <w:tcW w:w="303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1336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Организация взаимодействия учреждений в рамках работы антинаркотической комиссии.</w:t>
            </w:r>
          </w:p>
        </w:tc>
        <w:tc>
          <w:tcPr>
            <w:tcW w:w="439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916" w:type="pct"/>
            <w:gridSpan w:val="2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Ежеквартальное проведение заседаний антинаркотической комиссии</w:t>
            </w:r>
          </w:p>
        </w:tc>
        <w:tc>
          <w:tcPr>
            <w:tcW w:w="515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" w:type="pct"/>
            <w:gridSpan w:val="2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0" w:type="pct"/>
            <w:gridSpan w:val="3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303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1336" w:type="pct"/>
          </w:tcPr>
          <w:p w:rsidR="006D1855" w:rsidRPr="006D1855" w:rsidRDefault="006D1855" w:rsidP="006D1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межведомственной профилактической акции «За здоровый образ жизни»</w:t>
            </w:r>
          </w:p>
        </w:tc>
        <w:tc>
          <w:tcPr>
            <w:tcW w:w="439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916" w:type="pct"/>
            <w:gridSpan w:val="2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Вовлечение граждан</w:t>
            </w:r>
          </w:p>
        </w:tc>
        <w:tc>
          <w:tcPr>
            <w:tcW w:w="515" w:type="pct"/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" w:type="pct"/>
            <w:gridSpan w:val="2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0" w:type="pct"/>
            <w:gridSpan w:val="3"/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303" w:type="pct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1336" w:type="pct"/>
          </w:tcPr>
          <w:p w:rsidR="006D1855" w:rsidRPr="006D1855" w:rsidRDefault="00006AD6" w:rsidP="006D1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районных оперативно-профилактических операциях, направленных на выявление правонарушений в системе легального и нелегального об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орота наркотиков (поиск 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произрастания дикорастущих </w:t>
            </w:r>
            <w:proofErr w:type="spellStart"/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наркосодержащих</w:t>
            </w:r>
            <w:proofErr w:type="spellEnd"/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растений, устранение надписей на зданиях и сооружениях о продаже наркотических средств и психотропных веществ)</w:t>
            </w:r>
          </w:p>
        </w:tc>
        <w:tc>
          <w:tcPr>
            <w:tcW w:w="439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916" w:type="pct"/>
            <w:gridSpan w:val="2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Проведение соответствующих мероприятий, операций  </w:t>
            </w:r>
          </w:p>
        </w:tc>
        <w:tc>
          <w:tcPr>
            <w:tcW w:w="515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" w:type="pct"/>
            <w:gridSpan w:val="2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0" w:type="pct"/>
            <w:gridSpan w:val="3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D1855" w:rsidRPr="006D1855" w:rsidRDefault="006D1855" w:rsidP="00006AD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1855" w:rsidRPr="006D1855" w:rsidRDefault="006D1855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1855" w:rsidRPr="006D1855" w:rsidRDefault="006D1855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4.Финансовое обеспечение комплекса процессных мероприятий</w:t>
      </w:r>
    </w:p>
    <w:tbl>
      <w:tblPr>
        <w:tblStyle w:val="12"/>
        <w:tblpPr w:leftFromText="180" w:rightFromText="180" w:vertAnchor="text" w:horzAnchor="margin" w:tblpY="136"/>
        <w:tblW w:w="5118" w:type="pct"/>
        <w:tblLook w:val="04A0" w:firstRow="1" w:lastRow="0" w:firstColumn="1" w:lastColumn="0" w:noHBand="0" w:noVBand="1"/>
      </w:tblPr>
      <w:tblGrid>
        <w:gridCol w:w="6577"/>
        <w:gridCol w:w="2319"/>
        <w:gridCol w:w="1983"/>
        <w:gridCol w:w="1986"/>
        <w:gridCol w:w="2270"/>
      </w:tblGrid>
      <w:tr w:rsidR="006D1855" w:rsidRPr="006D1855" w:rsidTr="006D1855">
        <w:tc>
          <w:tcPr>
            <w:tcW w:w="2173" w:type="pct"/>
            <w:vMerge w:val="restar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6D1855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827" w:type="pct"/>
            <w:gridSpan w:val="4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6D1855" w:rsidRPr="006D1855" w:rsidTr="006D1855">
        <w:tc>
          <w:tcPr>
            <w:tcW w:w="2173" w:type="pct"/>
            <w:vMerge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2026</w:t>
            </w:r>
          </w:p>
        </w:tc>
        <w:tc>
          <w:tcPr>
            <w:tcW w:w="655" w:type="pct"/>
            <w:vAlign w:val="center"/>
          </w:tcPr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2027</w:t>
            </w:r>
          </w:p>
        </w:tc>
        <w:tc>
          <w:tcPr>
            <w:tcW w:w="656" w:type="pct"/>
            <w:vAlign w:val="center"/>
          </w:tcPr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2028</w:t>
            </w:r>
          </w:p>
        </w:tc>
        <w:tc>
          <w:tcPr>
            <w:tcW w:w="749" w:type="pct"/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Всего</w:t>
            </w:r>
          </w:p>
        </w:tc>
      </w:tr>
      <w:tr w:rsidR="006D1855" w:rsidRPr="006D1855" w:rsidTr="006D1855">
        <w:tc>
          <w:tcPr>
            <w:tcW w:w="2173" w:type="pct"/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766" w:type="pct"/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655" w:type="pct"/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656" w:type="pct"/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749" w:type="pct"/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6D1855" w:rsidRPr="006D1855" w:rsidTr="006D1855">
        <w:tc>
          <w:tcPr>
            <w:tcW w:w="2173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 xml:space="preserve">Всего на реализацию комплекса процессных мероприятий, в </w:t>
            </w:r>
            <w:proofErr w:type="spellStart"/>
            <w:r w:rsidRPr="006D1855">
              <w:rPr>
                <w:rFonts w:eastAsiaTheme="minorEastAsia"/>
                <w:sz w:val="26"/>
                <w:szCs w:val="26"/>
              </w:rPr>
              <w:t>т.ч</w:t>
            </w:r>
            <w:proofErr w:type="spellEnd"/>
            <w:r w:rsidRPr="006D1855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766" w:type="pct"/>
          </w:tcPr>
          <w:p w:rsidR="006D1855" w:rsidRPr="006D1855" w:rsidRDefault="00545149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="00006AD6">
              <w:rPr>
                <w:rFonts w:eastAsiaTheme="minorEastAsia"/>
                <w:sz w:val="26"/>
                <w:szCs w:val="26"/>
              </w:rPr>
              <w:t>0</w:t>
            </w:r>
            <w:r w:rsidR="006D1855" w:rsidRPr="006D1855">
              <w:rPr>
                <w:rFonts w:eastAsiaTheme="minorEastAsia"/>
                <w:sz w:val="26"/>
                <w:szCs w:val="26"/>
              </w:rPr>
              <w:t>,0</w:t>
            </w:r>
          </w:p>
        </w:tc>
        <w:tc>
          <w:tcPr>
            <w:tcW w:w="655" w:type="pct"/>
          </w:tcPr>
          <w:p w:rsidR="006D1855" w:rsidRPr="006D1855" w:rsidRDefault="00545149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="00006AD6">
              <w:rPr>
                <w:rFonts w:eastAsiaTheme="minorEastAsia"/>
                <w:sz w:val="26"/>
                <w:szCs w:val="26"/>
              </w:rPr>
              <w:t>0</w:t>
            </w:r>
            <w:r w:rsidR="006D1855" w:rsidRPr="006D1855">
              <w:rPr>
                <w:rFonts w:eastAsiaTheme="minorEastAsia"/>
                <w:sz w:val="26"/>
                <w:szCs w:val="26"/>
              </w:rPr>
              <w:t>,0</w:t>
            </w:r>
          </w:p>
        </w:tc>
        <w:tc>
          <w:tcPr>
            <w:tcW w:w="656" w:type="pct"/>
          </w:tcPr>
          <w:p w:rsidR="006D1855" w:rsidRPr="006D1855" w:rsidRDefault="00545149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="00615A41">
              <w:rPr>
                <w:rFonts w:eastAsiaTheme="minorEastAsia"/>
                <w:sz w:val="26"/>
                <w:szCs w:val="26"/>
              </w:rPr>
              <w:t>0</w:t>
            </w:r>
            <w:r w:rsidR="006D1855" w:rsidRPr="006D1855">
              <w:rPr>
                <w:rFonts w:eastAsiaTheme="minorEastAsia"/>
                <w:sz w:val="26"/>
                <w:szCs w:val="26"/>
              </w:rPr>
              <w:t>,0</w:t>
            </w:r>
          </w:p>
        </w:tc>
        <w:tc>
          <w:tcPr>
            <w:tcW w:w="749" w:type="pct"/>
          </w:tcPr>
          <w:p w:rsidR="006D1855" w:rsidRPr="006D1855" w:rsidRDefault="00545149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150</w:t>
            </w:r>
            <w:r w:rsidR="006D1855" w:rsidRPr="006D1855">
              <w:rPr>
                <w:rFonts w:eastAsiaTheme="minorEastAsia"/>
                <w:sz w:val="26"/>
                <w:szCs w:val="26"/>
              </w:rPr>
              <w:t>,0</w:t>
            </w:r>
          </w:p>
        </w:tc>
      </w:tr>
      <w:tr w:rsidR="006D1855" w:rsidRPr="006D1855" w:rsidTr="006D1855">
        <w:tc>
          <w:tcPr>
            <w:tcW w:w="2173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Федеральный бюджет</w:t>
            </w:r>
          </w:p>
        </w:tc>
        <w:tc>
          <w:tcPr>
            <w:tcW w:w="766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655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656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749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6D1855" w:rsidRPr="006D1855" w:rsidTr="006D1855">
        <w:tc>
          <w:tcPr>
            <w:tcW w:w="2173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lastRenderedPageBreak/>
              <w:t>Областной бюджет</w:t>
            </w:r>
          </w:p>
        </w:tc>
        <w:tc>
          <w:tcPr>
            <w:tcW w:w="766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655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656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749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6D1855" w:rsidRPr="006D1855" w:rsidTr="006D1855">
        <w:tc>
          <w:tcPr>
            <w:tcW w:w="2173" w:type="pct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D1855">
              <w:rPr>
                <w:rFonts w:eastAsiaTheme="minorEastAsia"/>
                <w:sz w:val="26"/>
                <w:szCs w:val="26"/>
              </w:rPr>
              <w:t>Районный бюджет</w:t>
            </w:r>
          </w:p>
        </w:tc>
        <w:tc>
          <w:tcPr>
            <w:tcW w:w="766" w:type="pct"/>
          </w:tcPr>
          <w:p w:rsidR="006D1855" w:rsidRPr="006D1855" w:rsidRDefault="00545149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="00006AD6">
              <w:rPr>
                <w:rFonts w:eastAsiaTheme="minorEastAsia"/>
                <w:sz w:val="26"/>
                <w:szCs w:val="26"/>
              </w:rPr>
              <w:t>0</w:t>
            </w:r>
            <w:r w:rsidR="006D1855" w:rsidRPr="006D1855">
              <w:rPr>
                <w:rFonts w:eastAsiaTheme="minorEastAsia"/>
                <w:sz w:val="26"/>
                <w:szCs w:val="26"/>
              </w:rPr>
              <w:t>,0</w:t>
            </w:r>
          </w:p>
        </w:tc>
        <w:tc>
          <w:tcPr>
            <w:tcW w:w="655" w:type="pct"/>
          </w:tcPr>
          <w:p w:rsidR="006D1855" w:rsidRPr="006D1855" w:rsidRDefault="00545149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="00006AD6">
              <w:rPr>
                <w:rFonts w:eastAsiaTheme="minorEastAsia"/>
                <w:sz w:val="26"/>
                <w:szCs w:val="26"/>
              </w:rPr>
              <w:t>0</w:t>
            </w:r>
            <w:r w:rsidR="006D1855" w:rsidRPr="006D1855">
              <w:rPr>
                <w:rFonts w:eastAsiaTheme="minorEastAsia"/>
                <w:sz w:val="26"/>
                <w:szCs w:val="26"/>
              </w:rPr>
              <w:t>,0</w:t>
            </w:r>
          </w:p>
        </w:tc>
        <w:tc>
          <w:tcPr>
            <w:tcW w:w="656" w:type="pct"/>
          </w:tcPr>
          <w:p w:rsidR="006D1855" w:rsidRPr="006D1855" w:rsidRDefault="00545149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="00006AD6">
              <w:rPr>
                <w:rFonts w:eastAsiaTheme="minorEastAsia"/>
                <w:sz w:val="26"/>
                <w:szCs w:val="26"/>
              </w:rPr>
              <w:t>0</w:t>
            </w:r>
            <w:r w:rsidR="006D1855" w:rsidRPr="006D1855">
              <w:rPr>
                <w:rFonts w:eastAsiaTheme="minorEastAsia"/>
                <w:sz w:val="26"/>
                <w:szCs w:val="26"/>
              </w:rPr>
              <w:t>,0</w:t>
            </w:r>
          </w:p>
        </w:tc>
        <w:tc>
          <w:tcPr>
            <w:tcW w:w="749" w:type="pct"/>
          </w:tcPr>
          <w:p w:rsidR="006D1855" w:rsidRPr="006D1855" w:rsidRDefault="00545149" w:rsidP="006D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15</w:t>
            </w:r>
            <w:r w:rsidR="00006AD6">
              <w:rPr>
                <w:rFonts w:eastAsiaTheme="minorEastAsia"/>
                <w:sz w:val="26"/>
                <w:szCs w:val="26"/>
              </w:rPr>
              <w:t>0</w:t>
            </w:r>
            <w:r w:rsidR="006D1855" w:rsidRPr="006D1855">
              <w:rPr>
                <w:rFonts w:eastAsiaTheme="minorEastAsia"/>
                <w:sz w:val="26"/>
                <w:szCs w:val="26"/>
              </w:rPr>
              <w:t>,0</w:t>
            </w:r>
          </w:p>
        </w:tc>
      </w:tr>
    </w:tbl>
    <w:p w:rsidR="006D1855" w:rsidRPr="006D1855" w:rsidRDefault="006D1855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6D1855" w:rsidRPr="00006AD6" w:rsidRDefault="006D1855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A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План по реализации комплекса процессных мероприятий</w:t>
      </w:r>
    </w:p>
    <w:p w:rsidR="006D1855" w:rsidRPr="006D1855" w:rsidRDefault="006D1855" w:rsidP="006D18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855" w:rsidRPr="006D1855" w:rsidRDefault="006D1855" w:rsidP="006D18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5915"/>
        <w:gridCol w:w="2552"/>
        <w:gridCol w:w="1774"/>
        <w:gridCol w:w="4038"/>
      </w:tblGrid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tabs>
                <w:tab w:val="left" w:pos="3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Профилактика наркомании и формирование здорового образа жизни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профилактике наркомании и формировании здорового образа жизни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закупок товаров, работ и услуг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точка 1.1.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мероприятий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профилактика правонарушений и преступлений, связанных с незаконным оборотом наркотических средств и психотропных веществ</w:t>
            </w:r>
          </w:p>
        </w:tc>
      </w:tr>
      <w:tr w:rsidR="006D1855" w:rsidRPr="006D1855" w:rsidTr="006D1855">
        <w:trPr>
          <w:trHeight w:val="742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учреждений в рамках работы антинаркотической комиссии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типы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rPr>
          <w:trHeight w:val="979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точка 2.1.</w:t>
            </w:r>
          </w:p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 заседания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антинаркотической комиссии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антинаркотической комиссии</w:t>
            </w:r>
          </w:p>
        </w:tc>
      </w:tr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межведомственной профилактической акции «За здоровый образ жизни»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типы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D6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точка 2.2.</w:t>
            </w:r>
          </w:p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аспоряжение «О проведении межведомственной профилактической акции «За здоровый образ жизни»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</w:t>
            </w:r>
            <w:r w:rsidR="00006A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</w:t>
            </w:r>
            <w:proofErr w:type="spellStart"/>
            <w:r w:rsidR="00006A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Кунашакского</w:t>
            </w:r>
            <w:proofErr w:type="spellEnd"/>
            <w:r w:rsidR="00006A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 округа</w:t>
            </w:r>
          </w:p>
        </w:tc>
      </w:tr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D6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точка 2.2.</w:t>
            </w:r>
          </w:p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тоги межведомственной профилактической акции «За здоровый образ жизни»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Аналитическая и статистическая информация о результатах проведения межведомственной профилактической акции</w:t>
            </w:r>
          </w:p>
        </w:tc>
      </w:tr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районных оперативно-профилактических операциях, направленных на выявление правонарушений в системе легального и нелегального оборота наркотиков (поиск  произрастания дикорастущих </w:t>
            </w:r>
            <w:proofErr w:type="spellStart"/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наркосодержащих</w:t>
            </w:r>
            <w:proofErr w:type="spellEnd"/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растений, устранение надписей на зданиях и сооружениях о продаже наркотических средств и психотропных веществ)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типы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Контрольная точка 2.3. 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мероприятий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Информационная справка (отчет)</w:t>
            </w:r>
          </w:p>
        </w:tc>
      </w:tr>
    </w:tbl>
    <w:p w:rsidR="00006AD6" w:rsidRDefault="00006AD6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55" w:rsidRPr="00006AD6" w:rsidRDefault="006D1855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6A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 Финансовое обеспечение реализации муниципальной программы</w:t>
      </w:r>
    </w:p>
    <w:p w:rsidR="006D1855" w:rsidRPr="00006AD6" w:rsidRDefault="006D1855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A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 счет всех источников финансирования</w:t>
      </w:r>
    </w:p>
    <w:p w:rsidR="006D1855" w:rsidRPr="00006AD6" w:rsidRDefault="006D1855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99"/>
        <w:gridCol w:w="6"/>
        <w:gridCol w:w="2119"/>
        <w:gridCol w:w="194"/>
        <w:gridCol w:w="2213"/>
        <w:gridCol w:w="48"/>
        <w:gridCol w:w="1465"/>
        <w:gridCol w:w="1444"/>
        <w:gridCol w:w="1395"/>
        <w:gridCol w:w="1977"/>
      </w:tblGrid>
      <w:tr w:rsidR="006D1855" w:rsidRPr="006D1855" w:rsidTr="006D1855">
        <w:tc>
          <w:tcPr>
            <w:tcW w:w="2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2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(тыс. руб.), годы</w:t>
            </w:r>
          </w:p>
        </w:tc>
      </w:tr>
      <w:tr w:rsidR="006D1855" w:rsidRPr="006D1855" w:rsidTr="006D1855"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06AD6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6D1855" w:rsidRPr="006D1855" w:rsidTr="006D1855"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D1855" w:rsidRPr="006D1855" w:rsidTr="006D1855">
        <w:tc>
          <w:tcPr>
            <w:tcW w:w="2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D6" w:rsidRPr="006D1855" w:rsidRDefault="006D1855" w:rsidP="006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</w:t>
            </w:r>
            <w:r w:rsidR="00006A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006AD6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Комплексные меры по профилактике наркомании в </w:t>
            </w:r>
            <w:proofErr w:type="spellStart"/>
            <w:r w:rsidR="00006AD6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Кунашакском</w:t>
            </w:r>
            <w:proofErr w:type="spellEnd"/>
            <w:r w:rsidR="00006AD6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</w:t>
            </w:r>
            <w:r w:rsidR="00006AD6" w:rsidRPr="006D18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округе на 2026 – 2028 годы»</w:t>
            </w:r>
          </w:p>
          <w:p w:rsidR="006D1855" w:rsidRPr="006D1855" w:rsidRDefault="006D1855" w:rsidP="00006A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6D1855" w:rsidRPr="006D1855" w:rsidTr="006D1855"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</w:tr>
      <w:tr w:rsidR="006D1855" w:rsidRPr="006D1855" w:rsidTr="006D1855"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</w:tr>
      <w:tr w:rsidR="006D1855" w:rsidRPr="006D1855" w:rsidTr="006D1855"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6D1855" w:rsidRPr="006D1855" w:rsidTr="006C1C54">
        <w:trPr>
          <w:trHeight w:val="613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7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AD6" w:rsidRPr="006D1855" w:rsidRDefault="00006AD6" w:rsidP="00006A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1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«</w:t>
            </w:r>
            <w:r w:rsidR="006C1C54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Комплексные меры по профилактике наркомании в </w:t>
            </w:r>
            <w:proofErr w:type="spellStart"/>
            <w:r w:rsidR="006C1C54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Кунашакском</w:t>
            </w:r>
            <w:proofErr w:type="spellEnd"/>
            <w:r w:rsidR="006C1C54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</w:t>
            </w:r>
            <w:r w:rsidR="006C1C54" w:rsidRPr="006D18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округе на 2026 – 2028 годы»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2.1.1.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1.1.1.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«Мероприятия по </w:t>
            </w: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профилактике наркомании и  формированию здорового образа жизни у несовершеннолетних </w:t>
            </w:r>
          </w:p>
        </w:tc>
        <w:tc>
          <w:tcPr>
            <w:tcW w:w="7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Соисполнитель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образования </w:t>
            </w:r>
            <w:proofErr w:type="spellStart"/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Кунашакского</w:t>
            </w:r>
            <w:proofErr w:type="spellEnd"/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</w:t>
            </w:r>
            <w:r w:rsidR="00033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(УО), Управление культуры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6D1855" w:rsidRPr="006D1855" w:rsidTr="006D1855"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</w:t>
            </w: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бюджет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033D42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15A41" w:rsidP="006C1C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033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D1855"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6D1855" w:rsidRPr="006D1855" w:rsidTr="006D1855"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D1855" w:rsidRPr="006C1C54" w:rsidRDefault="006D1855" w:rsidP="006C1C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 Методика расчета и источники информации</w:t>
      </w:r>
      <w:r w:rsidRPr="006C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1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значениях целевых показателей муниципальной программы,</w:t>
      </w:r>
      <w:r w:rsidRPr="006C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1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показателей структурных элементов</w:t>
      </w:r>
      <w:r w:rsidRPr="006C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C1C54"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Комплексные меры по профилактике наркомании в </w:t>
      </w:r>
      <w:proofErr w:type="spellStart"/>
      <w:r w:rsidR="006C1C54"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 w:rsidR="006C1C54" w:rsidRPr="008E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</w:t>
      </w:r>
      <w:r w:rsidR="006C1C54" w:rsidRPr="006D1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округе на 2026 – 2028 годы»</w:t>
      </w:r>
    </w:p>
    <w:p w:rsidR="006D1855" w:rsidRPr="006D1855" w:rsidRDefault="006D1855" w:rsidP="006D18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52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5103"/>
        <w:gridCol w:w="4111"/>
        <w:gridCol w:w="5529"/>
      </w:tblGrid>
      <w:tr w:rsidR="006D1855" w:rsidRPr="006D1855" w:rsidTr="006D1855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 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показателя,</w:t>
            </w:r>
          </w:p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целевого показателя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получения информации о целевых показателях</w:t>
            </w:r>
          </w:p>
        </w:tc>
      </w:tr>
      <w:tr w:rsidR="006D1855" w:rsidRPr="006D1855" w:rsidTr="006D1855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506" w:rsidRPr="006C1C54" w:rsidRDefault="006D1855" w:rsidP="00934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</w:t>
            </w:r>
            <w:r w:rsidR="009345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</w:t>
            </w: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34506" w:rsidRPr="006C1C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934506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Комплексные меры по профилактике наркомании в </w:t>
            </w:r>
            <w:proofErr w:type="spellStart"/>
            <w:r w:rsidR="00934506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Кунашакском</w:t>
            </w:r>
            <w:proofErr w:type="spellEnd"/>
            <w:r w:rsidR="00934506" w:rsidRPr="008E7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</w:t>
            </w:r>
            <w:r w:rsidR="00934506" w:rsidRPr="006D18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округе на 2026 – 2028 годы»</w:t>
            </w:r>
          </w:p>
          <w:p w:rsidR="006D1855" w:rsidRPr="006D1855" w:rsidRDefault="006D1855" w:rsidP="009345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1855" w:rsidRPr="006D1855" w:rsidTr="006D1855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Структурный элемент «Противодействие незаконному обороту наркотических средств и профилактика наркомании»</w:t>
            </w:r>
          </w:p>
        </w:tc>
      </w:tr>
      <w:tr w:rsidR="006D1855" w:rsidRPr="006D1855" w:rsidTr="006D1855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подростков и молодежи в возрасте от 11 до 18 лет, вовлеченных в профилактические мероприятия.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Абсолютный показатель 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Ежегодный отчет  комиссии по делам несовершеннолетних </w:t>
            </w:r>
          </w:p>
          <w:p w:rsidR="006D1855" w:rsidRPr="006D1855" w:rsidRDefault="006D1855" w:rsidP="006D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 исполнению муниципальной программы (форма </w:t>
            </w:r>
            <w:proofErr w:type="gramStart"/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отчета-доклад</w:t>
            </w:r>
            <w:proofErr w:type="gramEnd"/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D1855" w:rsidRPr="006D1855" w:rsidTr="006D1855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tabs>
                <w:tab w:val="left" w:pos="3840"/>
                <w:tab w:val="left" w:pos="3969"/>
                <w:tab w:val="center" w:pos="481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проведенных заседаний антинаркот</w:t>
            </w:r>
            <w:r w:rsidR="006E55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ической комиссии </w:t>
            </w:r>
            <w:proofErr w:type="spellStart"/>
            <w:r w:rsidR="006E55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Кунашакского</w:t>
            </w:r>
            <w:proofErr w:type="spellEnd"/>
            <w:r w:rsidR="006E55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муниципального округа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заседаний </w:t>
            </w:r>
          </w:p>
          <w:p w:rsidR="006D1855" w:rsidRPr="006D1855" w:rsidRDefault="006D1855" w:rsidP="006D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855" w:rsidRPr="006D1855" w:rsidRDefault="006D1855" w:rsidP="006D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Ежегодный отчет  комиссии по делам несовершеннолетних </w:t>
            </w:r>
          </w:p>
          <w:p w:rsidR="006D1855" w:rsidRPr="006D1855" w:rsidRDefault="006D1855" w:rsidP="006D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 исполнению муниципальной программы (форма </w:t>
            </w:r>
            <w:proofErr w:type="gramStart"/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отчета-доклад</w:t>
            </w:r>
            <w:proofErr w:type="gramEnd"/>
            <w:r w:rsidRPr="006D185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D1855" w:rsidRPr="006D1855" w:rsidTr="006D1855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tabs>
                <w:tab w:val="left" w:pos="3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выявленных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55" w:rsidRPr="006D1855" w:rsidRDefault="006D1855" w:rsidP="006D1855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Абсолютный показатель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855" w:rsidRPr="006D1855" w:rsidRDefault="006D1855" w:rsidP="006D1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 о деятельности ОМВД Ро</w:t>
            </w:r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ссии по </w:t>
            </w:r>
            <w:proofErr w:type="spellStart"/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Кунашакскому</w:t>
            </w:r>
            <w:proofErr w:type="spellEnd"/>
            <w:r w:rsidR="006C1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округу.</w:t>
            </w:r>
            <w:r w:rsidRPr="006D1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Комплексный анализ. Форма отчета - статистические данные.</w:t>
            </w:r>
          </w:p>
        </w:tc>
      </w:tr>
    </w:tbl>
    <w:p w:rsidR="006D1855" w:rsidRPr="006D1855" w:rsidRDefault="006D1855" w:rsidP="006D1855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Cs w:val="20"/>
          <w:lang w:eastAsia="ru-RU"/>
        </w:rPr>
      </w:pPr>
    </w:p>
    <w:p w:rsidR="00D031C0" w:rsidRDefault="00D031C0" w:rsidP="00615A41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1C0" w:rsidRPr="00BD592F" w:rsidRDefault="00D031C0" w:rsidP="00BD592F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32" w:type="dxa"/>
        <w:tblLayout w:type="fixed"/>
        <w:tblLook w:val="01E0" w:firstRow="1" w:lastRow="1" w:firstColumn="1" w:lastColumn="1" w:noHBand="0" w:noVBand="0"/>
      </w:tblPr>
      <w:tblGrid>
        <w:gridCol w:w="791"/>
        <w:gridCol w:w="5067"/>
        <w:gridCol w:w="1619"/>
        <w:gridCol w:w="2167"/>
        <w:gridCol w:w="1804"/>
        <w:gridCol w:w="100"/>
        <w:gridCol w:w="1044"/>
        <w:gridCol w:w="42"/>
        <w:gridCol w:w="6"/>
        <w:gridCol w:w="9"/>
        <w:gridCol w:w="1140"/>
        <w:gridCol w:w="69"/>
        <w:gridCol w:w="1374"/>
      </w:tblGrid>
      <w:tr w:rsidR="00BD592F" w:rsidRPr="00BD592F" w:rsidTr="00133523">
        <w:trPr>
          <w:cantSplit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D592F" w:rsidRPr="00BD592F" w:rsidRDefault="00BD592F" w:rsidP="00BD5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</w:t>
            </w:r>
          </w:p>
        </w:tc>
      </w:tr>
      <w:tr w:rsidR="00BD592F" w:rsidRPr="00BD592F" w:rsidTr="00133523">
        <w:trPr>
          <w:cantSplit/>
          <w:trHeight w:val="47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2F" w:rsidRPr="00BD592F" w:rsidRDefault="00BD592F" w:rsidP="00BD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2F" w:rsidRPr="00BD592F" w:rsidRDefault="00BD592F" w:rsidP="00BD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2F" w:rsidRPr="00BD592F" w:rsidRDefault="00BD592F" w:rsidP="00BD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2F" w:rsidRPr="00BD592F" w:rsidRDefault="00BD592F" w:rsidP="00BD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2F" w:rsidRPr="00BD592F" w:rsidRDefault="00BD592F" w:rsidP="00BD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615A41" w:rsidP="00BD5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615A41" w:rsidP="00BD5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615A41" w:rsidP="00BD5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D592F" w:rsidRPr="00BD592F" w:rsidTr="00133523">
        <w:trPr>
          <w:trHeight w:val="27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BD592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I</w:t>
              </w:r>
              <w:r w:rsidRPr="00BD592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</w:smartTag>
            <w:r w:rsidRPr="00BD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Организационно-управленческие мероприятия</w:t>
            </w:r>
          </w:p>
        </w:tc>
      </w:tr>
      <w:tr w:rsidR="00BD592F" w:rsidRPr="00BD592F" w:rsidTr="00133523">
        <w:trPr>
          <w:trHeight w:val="243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семинарах, совещаниях, форумах проводимых Администрацией района, иными органами, курирующими вопрос по профилактике наркомании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6E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40644D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rPr>
          <w:trHeight w:val="28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D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Информационный раздел</w:t>
            </w:r>
          </w:p>
        </w:tc>
      </w:tr>
      <w:tr w:rsidR="00BD592F" w:rsidRPr="00BD592F" w:rsidTr="00133523">
        <w:trPr>
          <w:trHeight w:val="137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выявленных преступлений и правонарушений в сфере антинаркотического законодательства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="006E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нашакского</w:t>
            </w:r>
            <w:proofErr w:type="spellEnd"/>
            <w:r w:rsidR="006E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ОМВД (по согласованию)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наркотических отравлений среди населения района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«Районная больница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унашак</w:t>
            </w:r>
            <w:proofErr w:type="spell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rPr>
          <w:trHeight w:val="126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 наркоманией среди жителей района, в том числе в подростковой среде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выявления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«Районная больница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унашак</w:t>
            </w:r>
            <w:proofErr w:type="spell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профилактике наркомании среди несовершеннолетних (общеобразовательные организации, Южно-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уральский агропромышленный колледж)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период реализации действий 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ГБУЗ «Районная больница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унашак</w:t>
            </w:r>
            <w:proofErr w:type="spell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УО, 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Образовательные учреждения (по своему плану)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BD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Профилактика злоупотребления наркотическими средствами, психотропными веществами</w:t>
            </w:r>
          </w:p>
        </w:tc>
      </w:tr>
      <w:tr w:rsidR="00BD592F" w:rsidRPr="00BD592F" w:rsidTr="00133523">
        <w:trPr>
          <w:trHeight w:val="153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наглядной агитации и печатной продукции по профилактике ПАВ (плакаты по административной и уголовной ответственности, брошюры)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«Районная больница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унашак</w:t>
            </w:r>
            <w:proofErr w:type="spell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40644D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  <w:r w:rsidR="00BD592F"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40644D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  <w:r w:rsidR="00BD592F"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615A41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0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0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592F" w:rsidRPr="00BD592F" w:rsidTr="00133523">
        <w:trPr>
          <w:trHeight w:val="170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СМИ тематических материалов по борьбе с наркоманией и пропаганде здорового образа жизни, информации о проведенных мероприятиях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="006E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нашакского</w:t>
            </w:r>
            <w:proofErr w:type="spellEnd"/>
            <w:r w:rsidR="006E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2F" w:rsidRPr="00BD592F" w:rsidRDefault="00BD592F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592F" w:rsidRPr="00BD592F" w:rsidTr="0013352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мероприят</w:t>
            </w:r>
            <w:r w:rsidR="00615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по профилактике наркомании, 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пропаганде здорового образа жизни (акции, конкурсы, митинги, встречи  и другие)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</w:p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спорта, УСЗН, управление культуры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2F" w:rsidRPr="00BD592F" w:rsidRDefault="00BC2F12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61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20,0</w:t>
            </w:r>
          </w:p>
        </w:tc>
      </w:tr>
      <w:tr w:rsidR="00BD592F" w:rsidRPr="00BD592F" w:rsidTr="0013352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615A41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BD592F"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в спортивных секциях, кружках при клубах  для детей из малообеспеченных и неблагополучных семей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действия программы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</w:t>
            </w:r>
          </w:p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спорта, Управление образования, образовательные учреждения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сметы исполнителей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40644D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акции  для молодежи «Скажи наркотикам -  НЕТ»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Управление 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района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592F"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592F"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592F"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592F" w:rsidRPr="00BD592F" w:rsidTr="00133523">
        <w:tc>
          <w:tcPr>
            <w:tcW w:w="152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IV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Комплексная реабилитация и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потребителей наркологических средств и психотропных веществ</w:t>
            </w:r>
          </w:p>
        </w:tc>
      </w:tr>
      <w:tr w:rsidR="00BD592F" w:rsidRPr="00BD592F" w:rsidTr="00133523">
        <w:trPr>
          <w:trHeight w:val="165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взаимодействия с организациями, осуществляющими комплексную реабилитацию и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ресоциализацию</w:t>
            </w:r>
            <w:proofErr w:type="spell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потребителей наркологических средств и психотропных веществ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(по согласованию), ГБУЗ «Районная больница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унашак</w:t>
            </w:r>
            <w:proofErr w:type="spell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сметы исполнителей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rPr>
          <w:trHeight w:val="65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СМИ информации об организации мероприятия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615A41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(по согласованию)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rPr>
          <w:trHeight w:val="172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для граждан, проходящих курс реабилитации от наркотической зависимости групповых и индивидуальных </w:t>
            </w:r>
            <w:proofErr w:type="spellStart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</w:t>
            </w:r>
            <w:r w:rsidR="00615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получения услуг по содействию в трудоустройстве, наличии вакансии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 «Центр занятости населения», </w:t>
            </w:r>
          </w:p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rPr>
          <w:trHeight w:val="74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в образовательных учреждениях района</w:t>
            </w:r>
          </w:p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C2F12" w:rsidP="00BC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92F" w:rsidRPr="00BD592F" w:rsidTr="0013352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BD592F" w:rsidP="00BD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40644D" w:rsidP="00615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15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2F" w:rsidRPr="00BD592F" w:rsidRDefault="0040644D" w:rsidP="00BD5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15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2F" w:rsidRPr="00BD592F" w:rsidRDefault="0040644D" w:rsidP="00BD5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15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BD592F" w:rsidRPr="00BD592F" w:rsidRDefault="00BD592F" w:rsidP="00BD592F">
      <w:pPr>
        <w:rPr>
          <w:rFonts w:ascii="Calibri" w:eastAsia="Times New Roman" w:hAnsi="Calibri" w:cs="Calibri"/>
          <w:lang w:eastAsia="ru-RU"/>
        </w:rPr>
      </w:pPr>
    </w:p>
    <w:p w:rsidR="006F39F1" w:rsidRPr="00BD592F" w:rsidRDefault="006F39F1" w:rsidP="00BD59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9F1" w:rsidRPr="00BD592F" w:rsidSect="00570EAE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D8" w:rsidRDefault="00743FD8" w:rsidP="00570EAE">
      <w:pPr>
        <w:spacing w:after="0" w:line="240" w:lineRule="auto"/>
      </w:pPr>
      <w:r>
        <w:separator/>
      </w:r>
    </w:p>
  </w:endnote>
  <w:endnote w:type="continuationSeparator" w:id="0">
    <w:p w:rsidR="00743FD8" w:rsidRDefault="00743FD8" w:rsidP="0057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AE" w:rsidRDefault="00570EAE">
    <w:pPr>
      <w:pStyle w:val="aa"/>
      <w:jc w:val="center"/>
    </w:pPr>
  </w:p>
  <w:p w:rsidR="00570EAE" w:rsidRDefault="00570E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D8" w:rsidRDefault="00743FD8" w:rsidP="00570EAE">
      <w:pPr>
        <w:spacing w:after="0" w:line="240" w:lineRule="auto"/>
      </w:pPr>
      <w:r>
        <w:separator/>
      </w:r>
    </w:p>
  </w:footnote>
  <w:footnote w:type="continuationSeparator" w:id="0">
    <w:p w:rsidR="00743FD8" w:rsidRDefault="00743FD8" w:rsidP="0057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25B"/>
    <w:multiLevelType w:val="hybridMultilevel"/>
    <w:tmpl w:val="C442B8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20A6E"/>
    <w:multiLevelType w:val="hybridMultilevel"/>
    <w:tmpl w:val="6C8A7580"/>
    <w:lvl w:ilvl="0" w:tplc="6C7C6B44">
      <w:start w:val="1"/>
      <w:numFmt w:val="upperRoman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A86985"/>
    <w:multiLevelType w:val="hybridMultilevel"/>
    <w:tmpl w:val="6C8A7580"/>
    <w:lvl w:ilvl="0" w:tplc="6C7C6B44">
      <w:start w:val="1"/>
      <w:numFmt w:val="upperRoman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F7282D"/>
    <w:multiLevelType w:val="hybridMultilevel"/>
    <w:tmpl w:val="6FDE1FDA"/>
    <w:lvl w:ilvl="0" w:tplc="EC925B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9435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4">
    <w:nsid w:val="60C0020A"/>
    <w:multiLevelType w:val="hybridMultilevel"/>
    <w:tmpl w:val="EDAC9D30"/>
    <w:lvl w:ilvl="0" w:tplc="A1CEF03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A6863FA"/>
    <w:multiLevelType w:val="hybridMultilevel"/>
    <w:tmpl w:val="F23A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E61AE"/>
    <w:multiLevelType w:val="hybridMultilevel"/>
    <w:tmpl w:val="E23CB24E"/>
    <w:lvl w:ilvl="0" w:tplc="9C04E9E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2F"/>
    <w:rsid w:val="00006AD6"/>
    <w:rsid w:val="00033D42"/>
    <w:rsid w:val="00070F07"/>
    <w:rsid w:val="000B4803"/>
    <w:rsid w:val="000C7DA5"/>
    <w:rsid w:val="00133523"/>
    <w:rsid w:val="00143331"/>
    <w:rsid w:val="001E1EC9"/>
    <w:rsid w:val="002A5F88"/>
    <w:rsid w:val="002E3651"/>
    <w:rsid w:val="0033277A"/>
    <w:rsid w:val="003976F7"/>
    <w:rsid w:val="003B59B8"/>
    <w:rsid w:val="003D3DF6"/>
    <w:rsid w:val="0040644D"/>
    <w:rsid w:val="00493DC8"/>
    <w:rsid w:val="004B507E"/>
    <w:rsid w:val="00545149"/>
    <w:rsid w:val="00570EAE"/>
    <w:rsid w:val="00573571"/>
    <w:rsid w:val="005A2C0D"/>
    <w:rsid w:val="00615A41"/>
    <w:rsid w:val="00626E1E"/>
    <w:rsid w:val="0063088B"/>
    <w:rsid w:val="006520F3"/>
    <w:rsid w:val="006A4263"/>
    <w:rsid w:val="006C1C54"/>
    <w:rsid w:val="006D1855"/>
    <w:rsid w:val="006E5527"/>
    <w:rsid w:val="006F39F1"/>
    <w:rsid w:val="00743FD8"/>
    <w:rsid w:val="007B626C"/>
    <w:rsid w:val="007C6B09"/>
    <w:rsid w:val="007D52DD"/>
    <w:rsid w:val="00803CDE"/>
    <w:rsid w:val="008E750E"/>
    <w:rsid w:val="00921156"/>
    <w:rsid w:val="00933F9E"/>
    <w:rsid w:val="00934506"/>
    <w:rsid w:val="00974677"/>
    <w:rsid w:val="00A66BA9"/>
    <w:rsid w:val="00B83772"/>
    <w:rsid w:val="00BC2F12"/>
    <w:rsid w:val="00BD592F"/>
    <w:rsid w:val="00C60768"/>
    <w:rsid w:val="00D031C0"/>
    <w:rsid w:val="00D16995"/>
    <w:rsid w:val="00DE2B66"/>
    <w:rsid w:val="00E82E9E"/>
    <w:rsid w:val="00ED6C98"/>
    <w:rsid w:val="00F27517"/>
    <w:rsid w:val="00F75658"/>
    <w:rsid w:val="00F826F3"/>
    <w:rsid w:val="00FB28EE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26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qFormat/>
    <w:rsid w:val="00A66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link w:val="11"/>
    <w:uiPriority w:val="22"/>
    <w:qFormat/>
    <w:rsid w:val="002A5F88"/>
    <w:rPr>
      <w:rFonts w:cs="Times New Roman"/>
      <w:b/>
    </w:rPr>
  </w:style>
  <w:style w:type="paragraph" w:customStyle="1" w:styleId="11">
    <w:name w:val="Строгий1"/>
    <w:basedOn w:val="a"/>
    <w:link w:val="a7"/>
    <w:uiPriority w:val="22"/>
    <w:rsid w:val="002A5F88"/>
    <w:rPr>
      <w:rFonts w:cs="Times New Roman"/>
      <w:b/>
    </w:rPr>
  </w:style>
  <w:style w:type="table" w:customStyle="1" w:styleId="12">
    <w:name w:val="Сетка таблицы1"/>
    <w:basedOn w:val="a1"/>
    <w:next w:val="a5"/>
    <w:uiPriority w:val="39"/>
    <w:qFormat/>
    <w:rsid w:val="006D1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0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EAE"/>
  </w:style>
  <w:style w:type="paragraph" w:styleId="aa">
    <w:name w:val="footer"/>
    <w:basedOn w:val="a"/>
    <w:link w:val="ab"/>
    <w:uiPriority w:val="99"/>
    <w:unhideWhenUsed/>
    <w:rsid w:val="00570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26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qFormat/>
    <w:rsid w:val="00A66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link w:val="11"/>
    <w:uiPriority w:val="22"/>
    <w:qFormat/>
    <w:rsid w:val="002A5F88"/>
    <w:rPr>
      <w:rFonts w:cs="Times New Roman"/>
      <w:b/>
    </w:rPr>
  </w:style>
  <w:style w:type="paragraph" w:customStyle="1" w:styleId="11">
    <w:name w:val="Строгий1"/>
    <w:basedOn w:val="a"/>
    <w:link w:val="a7"/>
    <w:uiPriority w:val="22"/>
    <w:rsid w:val="002A5F88"/>
    <w:rPr>
      <w:rFonts w:cs="Times New Roman"/>
      <w:b/>
    </w:rPr>
  </w:style>
  <w:style w:type="table" w:customStyle="1" w:styleId="12">
    <w:name w:val="Сетка таблицы1"/>
    <w:basedOn w:val="a1"/>
    <w:next w:val="a5"/>
    <w:uiPriority w:val="39"/>
    <w:qFormat/>
    <w:rsid w:val="006D1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0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EAE"/>
  </w:style>
  <w:style w:type="paragraph" w:styleId="aa">
    <w:name w:val="footer"/>
    <w:basedOn w:val="a"/>
    <w:link w:val="ab"/>
    <w:uiPriority w:val="99"/>
    <w:unhideWhenUsed/>
    <w:rsid w:val="00570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83426443202979E-2"/>
          <c:y val="0.18483412322274881"/>
          <c:w val="0.49906890130353815"/>
          <c:h val="0.791469194312796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 w="2477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0-14</c:v>
                </c:pt>
                <c:pt idx="1">
                  <c:v>15-17</c:v>
                </c:pt>
                <c:pt idx="2">
                  <c:v>18-19</c:v>
                </c:pt>
                <c:pt idx="3">
                  <c:v>20-39</c:v>
                </c:pt>
                <c:pt idx="4">
                  <c:v>40-59</c:v>
                </c:pt>
                <c:pt idx="5">
                  <c:v>60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72</c:v>
                </c:pt>
                <c:pt idx="4">
                  <c:v>81</c:v>
                </c:pt>
                <c:pt idx="5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4771">
          <a:noFill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69646182495344511"/>
          <c:y val="5.6872037914691941E-2"/>
          <c:w val="0.16387337057728119"/>
          <c:h val="0.54976303317535546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34A4-BE11-4938-9C65-F5F9FC24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22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su</cp:lastModifiedBy>
  <cp:revision>60</cp:revision>
  <cp:lastPrinted>2025-12-26T05:24:00Z</cp:lastPrinted>
  <dcterms:created xsi:type="dcterms:W3CDTF">2025-09-01T05:43:00Z</dcterms:created>
  <dcterms:modified xsi:type="dcterms:W3CDTF">2025-12-29T07:39:00Z</dcterms:modified>
</cp:coreProperties>
</file>